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FA76" w14:textId="77777777" w:rsidR="00C223A3" w:rsidRDefault="00000000">
      <w:pPr>
        <w:pStyle w:val="NormalWeb"/>
        <w:spacing w:line="360" w:lineRule="auto"/>
        <w:rPr>
          <w:rStyle w:val="Strong"/>
          <w:sz w:val="28"/>
          <w:szCs w:val="28"/>
          <w:u w:val="single"/>
        </w:rPr>
      </w:pPr>
      <w:r>
        <w:rPr>
          <w:b/>
          <w:bCs/>
          <w:sz w:val="28"/>
          <w:szCs w:val="28"/>
          <w:u w:val="single"/>
        </w:rPr>
        <w:t>Efficacy</w:t>
      </w:r>
      <w:r>
        <w:rPr>
          <w:rStyle w:val="Strong"/>
          <w:sz w:val="28"/>
          <w:szCs w:val="28"/>
          <w:u w:val="single"/>
        </w:rPr>
        <w:t xml:space="preserve"> of Sofosbuvir and Ribavirin Combination Therapy in Attaining Rapid Virological Response (RVR) in Chronic Hepatitis C Genotype 3 Virus Infection at 12 Weeks:</w:t>
      </w:r>
      <w:r>
        <w:rPr>
          <w:b/>
          <w:bCs/>
          <w:sz w:val="28"/>
          <w:szCs w:val="28"/>
          <w:u w:val="single"/>
        </w:rPr>
        <w:t xml:space="preserve"> A Cohort Study </w:t>
      </w:r>
    </w:p>
    <w:p w14:paraId="25D661D0" w14:textId="77777777" w:rsidR="00C223A3" w:rsidRDefault="00000000">
      <w:pPr>
        <w:pStyle w:val="NormalWeb"/>
        <w:spacing w:line="360" w:lineRule="auto"/>
        <w:rPr>
          <w:rStyle w:val="Strong"/>
        </w:rPr>
      </w:pPr>
      <w:r>
        <w:rPr>
          <w:rStyle w:val="Strong"/>
        </w:rPr>
        <w:t xml:space="preserve">Dr. Taj Muhammad khan </w:t>
      </w:r>
      <w:r>
        <w:rPr>
          <w:rStyle w:val="Strong"/>
          <w:vertAlign w:val="superscript"/>
        </w:rPr>
        <w:t>1</w:t>
      </w:r>
      <w:r>
        <w:rPr>
          <w:rStyle w:val="Strong"/>
        </w:rPr>
        <w:t>, Dr. Nisar Ahmad khan</w:t>
      </w:r>
      <w:r>
        <w:rPr>
          <w:rStyle w:val="Strong"/>
          <w:vertAlign w:val="superscript"/>
        </w:rPr>
        <w:t xml:space="preserve"> 2</w:t>
      </w:r>
      <w:r>
        <w:rPr>
          <w:rStyle w:val="Strong"/>
        </w:rPr>
        <w:t xml:space="preserve">, Dr. Muhammad Bilal </w:t>
      </w:r>
      <w:proofErr w:type="gramStart"/>
      <w:r>
        <w:rPr>
          <w:rStyle w:val="Strong"/>
          <w:vertAlign w:val="superscript"/>
        </w:rPr>
        <w:t>3</w:t>
      </w:r>
      <w:r>
        <w:rPr>
          <w:rStyle w:val="Strong"/>
        </w:rPr>
        <w:t xml:space="preserve"> ,</w:t>
      </w:r>
      <w:proofErr w:type="gramEnd"/>
      <w:r>
        <w:rPr>
          <w:rStyle w:val="Strong"/>
        </w:rPr>
        <w:t xml:space="preserve"> Dr. </w:t>
      </w:r>
      <w:proofErr w:type="spellStart"/>
      <w:r>
        <w:rPr>
          <w:rStyle w:val="Strong"/>
        </w:rPr>
        <w:t>Sareer</w:t>
      </w:r>
      <w:proofErr w:type="spellEnd"/>
      <w:r>
        <w:rPr>
          <w:rStyle w:val="Strong"/>
        </w:rPr>
        <w:t xml:space="preserve"> Ahmad Khan</w:t>
      </w:r>
      <w:r>
        <w:rPr>
          <w:rStyle w:val="Strong"/>
          <w:vertAlign w:val="superscript"/>
        </w:rPr>
        <w:t xml:space="preserve"> 3</w:t>
      </w:r>
      <w:r>
        <w:rPr>
          <w:rStyle w:val="Strong"/>
        </w:rPr>
        <w:t xml:space="preserve">, Dr. M. Tariq Mehr </w:t>
      </w:r>
      <w:proofErr w:type="gramStart"/>
      <w:r>
        <w:rPr>
          <w:rStyle w:val="Strong"/>
          <w:vertAlign w:val="superscript"/>
        </w:rPr>
        <w:t xml:space="preserve">4 </w:t>
      </w:r>
      <w:r>
        <w:rPr>
          <w:rStyle w:val="Strong"/>
        </w:rPr>
        <w:t>,</w:t>
      </w:r>
      <w:proofErr w:type="gramEnd"/>
      <w:r>
        <w:rPr>
          <w:rStyle w:val="Strong"/>
        </w:rPr>
        <w:t xml:space="preserve"> Dr. Marwah Rehman</w:t>
      </w:r>
      <w:r>
        <w:rPr>
          <w:rStyle w:val="Strong"/>
          <w:vertAlign w:val="superscript"/>
        </w:rPr>
        <w:t>5</w:t>
      </w:r>
    </w:p>
    <w:p w14:paraId="70FE5447" w14:textId="77777777" w:rsidR="00C223A3" w:rsidRDefault="00000000">
      <w:pPr>
        <w:pStyle w:val="NormalWeb"/>
        <w:spacing w:line="360" w:lineRule="auto"/>
        <w:rPr>
          <w:rStyle w:val="Strong"/>
          <w:vertAlign w:val="superscript"/>
        </w:rPr>
      </w:pPr>
      <w:r>
        <w:rPr>
          <w:rStyle w:val="Strong"/>
          <w:vertAlign w:val="superscript"/>
        </w:rPr>
        <w:t xml:space="preserve"> Professor of Medicine College of Medicine &amp; Dentistry AT The Hills Abbottabad 1, Medical Registrar St. Luke’s Hospital Ireland </w:t>
      </w:r>
      <w:proofErr w:type="gramStart"/>
      <w:r>
        <w:rPr>
          <w:rStyle w:val="Strong"/>
          <w:vertAlign w:val="superscript"/>
        </w:rPr>
        <w:t>2 ,</w:t>
      </w:r>
      <w:proofErr w:type="gramEnd"/>
      <w:r>
        <w:rPr>
          <w:rStyle w:val="Strong"/>
          <w:vertAlign w:val="superscript"/>
        </w:rPr>
        <w:t xml:space="preserve">  </w:t>
      </w:r>
      <w:proofErr w:type="gramStart"/>
      <w:r>
        <w:rPr>
          <w:rStyle w:val="Strong"/>
          <w:vertAlign w:val="superscript"/>
        </w:rPr>
        <w:t>SEHA  AL</w:t>
      </w:r>
      <w:proofErr w:type="gramEnd"/>
      <w:r>
        <w:rPr>
          <w:rStyle w:val="Strong"/>
          <w:vertAlign w:val="superscript"/>
        </w:rPr>
        <w:t xml:space="preserve"> AIN Hospital Abu Dhabi UAE 3, City Dental and Orthodontic Care Center </w:t>
      </w:r>
      <w:proofErr w:type="gramStart"/>
      <w:r>
        <w:rPr>
          <w:rStyle w:val="Strong"/>
          <w:vertAlign w:val="superscript"/>
        </w:rPr>
        <w:t>3,  Hayatabad</w:t>
      </w:r>
      <w:proofErr w:type="gramEnd"/>
      <w:r>
        <w:rPr>
          <w:rStyle w:val="Strong"/>
          <w:vertAlign w:val="superscript"/>
        </w:rPr>
        <w:t xml:space="preserve"> Medical Complex Peshawar 4, Senior House Officer, Northwest General Hospital &amp; Research Centre 5</w:t>
      </w:r>
    </w:p>
    <w:p w14:paraId="014B3383" w14:textId="77777777" w:rsidR="00C223A3" w:rsidRDefault="00000000">
      <w:pPr>
        <w:pStyle w:val="NormalWeb"/>
        <w:spacing w:line="360" w:lineRule="auto"/>
        <w:rPr>
          <w:sz w:val="28"/>
          <w:szCs w:val="28"/>
          <w:u w:val="single"/>
        </w:rPr>
      </w:pPr>
      <w:r>
        <w:rPr>
          <w:rStyle w:val="Strong"/>
          <w:sz w:val="28"/>
          <w:szCs w:val="28"/>
          <w:u w:val="single"/>
        </w:rPr>
        <w:t>Abstract:</w:t>
      </w:r>
    </w:p>
    <w:p w14:paraId="23B64FA7" w14:textId="77777777" w:rsidR="00C223A3" w:rsidRDefault="00000000">
      <w:pPr>
        <w:pStyle w:val="NormalWeb"/>
        <w:spacing w:line="360" w:lineRule="auto"/>
        <w:jc w:val="both"/>
      </w:pPr>
      <w:r>
        <w:rPr>
          <w:rStyle w:val="Strong"/>
        </w:rPr>
        <w:t>Background:</w:t>
      </w:r>
      <w:r>
        <w:t xml:space="preserve">  </w:t>
      </w:r>
    </w:p>
    <w:p w14:paraId="4114AD5C" w14:textId="77777777" w:rsidR="00C223A3" w:rsidRDefault="00000000">
      <w:pPr>
        <w:pStyle w:val="NormalWeb"/>
        <w:spacing w:line="360" w:lineRule="auto"/>
        <w:jc w:val="both"/>
      </w:pPr>
      <w:r>
        <w:t xml:space="preserve">Chronic hepatitis C virus infections </w:t>
      </w:r>
      <w:proofErr w:type="gramStart"/>
      <w:r>
        <w:t>poses</w:t>
      </w:r>
      <w:proofErr w:type="gramEnd"/>
      <w:r>
        <w:t xml:space="preserve"> a major global public health challenge, especially effecting resource-limited countries like Pakistan and spreading at a higher rate. Managing chronic HCV genotype 3 in low and middle-income regions remains a significant hurdle and requires further research.</w:t>
      </w:r>
    </w:p>
    <w:p w14:paraId="6F02D90D" w14:textId="77777777" w:rsidR="00C223A3" w:rsidRDefault="00000000">
      <w:pPr>
        <w:pStyle w:val="NormalWeb"/>
        <w:spacing w:line="360" w:lineRule="auto"/>
        <w:jc w:val="both"/>
        <w:rPr>
          <w:rStyle w:val="Strong"/>
        </w:rPr>
      </w:pPr>
      <w:r>
        <w:rPr>
          <w:rStyle w:val="Strong"/>
        </w:rPr>
        <w:t>Objectives:</w:t>
      </w:r>
    </w:p>
    <w:p w14:paraId="3CB1C6F8" w14:textId="77777777" w:rsidR="00C223A3" w:rsidRDefault="00000000">
      <w:pPr>
        <w:pStyle w:val="NormalWeb"/>
        <w:spacing w:line="360" w:lineRule="auto"/>
        <w:jc w:val="both"/>
      </w:pPr>
      <w:r>
        <w:t xml:space="preserve">The aim of this study is to assess the efficacy of a </w:t>
      </w:r>
      <w:proofErr w:type="gramStart"/>
      <w:r>
        <w:t>12 week</w:t>
      </w:r>
      <w:proofErr w:type="gramEnd"/>
      <w:r>
        <w:t xml:space="preserve"> Sofosbuvir and Ribavirin combination therapy in achieving a rapid virological response (RVR) in patients infected with HCV genotype 3.</w:t>
      </w:r>
    </w:p>
    <w:p w14:paraId="4E83AE5F" w14:textId="77777777" w:rsidR="00C223A3" w:rsidRDefault="00000000">
      <w:pPr>
        <w:pStyle w:val="NormalWeb"/>
        <w:spacing w:line="360" w:lineRule="auto"/>
        <w:jc w:val="both"/>
      </w:pPr>
      <w:r>
        <w:rPr>
          <w:rStyle w:val="Strong"/>
        </w:rPr>
        <w:t>Materials &amp; Methods:</w:t>
      </w:r>
      <w:r>
        <w:t xml:space="preserve"> </w:t>
      </w:r>
    </w:p>
    <w:p w14:paraId="5717E1B9" w14:textId="77777777" w:rsidR="00C223A3" w:rsidRDefault="00000000">
      <w:pPr>
        <w:pStyle w:val="NormalWeb"/>
        <w:spacing w:line="360" w:lineRule="auto"/>
        <w:jc w:val="both"/>
      </w:pPr>
      <w:r>
        <w:t xml:space="preserve">This prospective cohort study was carried out at Peshawar Institute of Medical Sciences Hayatabad Peshawar from </w:t>
      </w:r>
      <w:r>
        <w:rPr>
          <w:rFonts w:eastAsiaTheme="minorHAnsi"/>
          <w:lang w:eastAsia="en-US"/>
        </w:rPr>
        <w:t>June 2021 – June 2022</w:t>
      </w:r>
      <w:r>
        <w:t>. We included adult patients of both genders (14–75 years) with positive PCR for HCV-RNA infection. Follow-up PCR was done at 12 weeks. HCV genotyping was done before starting therapy. All those cases with recurrent HCV infection, decompensated cirrhosis, hepatocellular carcinoma, hypersensitivity to drugs or co-infections with other hepatic viruses were excluded. Data was collected about patient demographics, baseline PCR results, treatment protocols and follow-up PCR findings.</w:t>
      </w:r>
    </w:p>
    <w:p w14:paraId="6020C1B5" w14:textId="77777777" w:rsidR="00C223A3" w:rsidRDefault="00C223A3">
      <w:pPr>
        <w:pStyle w:val="NormalWeb"/>
        <w:spacing w:line="360" w:lineRule="auto"/>
        <w:jc w:val="both"/>
      </w:pPr>
    </w:p>
    <w:p w14:paraId="232B8D98" w14:textId="77777777" w:rsidR="00C223A3" w:rsidRDefault="00000000">
      <w:pPr>
        <w:pStyle w:val="NormalWeb"/>
        <w:spacing w:line="360" w:lineRule="auto"/>
        <w:jc w:val="both"/>
        <w:rPr>
          <w:rStyle w:val="Strong"/>
        </w:rPr>
      </w:pPr>
      <w:r>
        <w:rPr>
          <w:rStyle w:val="Strong"/>
        </w:rPr>
        <w:t>Results:</w:t>
      </w:r>
    </w:p>
    <w:p w14:paraId="58FA3732" w14:textId="77777777" w:rsidR="00C223A3" w:rsidRDefault="00000000">
      <w:pPr>
        <w:pStyle w:val="NormalWeb"/>
        <w:spacing w:line="360" w:lineRule="auto"/>
        <w:jc w:val="both"/>
      </w:pPr>
      <w:r>
        <w:t>A total of 230 patients participated in the study consisting of 120 males (52.2%) and 110 females (47.8%). The patients' ages varied between 14 to 75 years, with a mean age of 40.02</w:t>
      </w:r>
      <w:r>
        <w:rPr>
          <w:u w:val="single"/>
        </w:rPr>
        <w:t>+</w:t>
      </w:r>
      <w:r>
        <w:t>13.09. About 228 patients who completed the 12-week follow-up, 222 (96.5%) achieved a rapid virological response (RVR) with undetectable viral RNA (&lt;15 IU/ml).</w:t>
      </w:r>
    </w:p>
    <w:p w14:paraId="116D28AB" w14:textId="77777777" w:rsidR="00C223A3" w:rsidRDefault="00000000">
      <w:pPr>
        <w:pStyle w:val="NormalWeb"/>
        <w:spacing w:line="360" w:lineRule="auto"/>
        <w:jc w:val="both"/>
      </w:pPr>
      <w:r>
        <w:rPr>
          <w:rStyle w:val="Strong"/>
        </w:rPr>
        <w:t>Conclusion:</w:t>
      </w:r>
      <w:r>
        <w:t xml:space="preserve"> </w:t>
      </w:r>
    </w:p>
    <w:p w14:paraId="6B660CC4" w14:textId="77777777" w:rsidR="00C223A3" w:rsidRDefault="00000000">
      <w:pPr>
        <w:pStyle w:val="NormalWeb"/>
        <w:spacing w:line="360" w:lineRule="auto"/>
        <w:jc w:val="both"/>
      </w:pPr>
      <w:r>
        <w:t>The combination of Sofosbuvir and Ribavirin constitutes a cost-effective treatment for HCV genotype 3, showing a high clearance rate of viral RNA and insignificant side effects.</w:t>
      </w:r>
    </w:p>
    <w:p w14:paraId="38E33824" w14:textId="77777777" w:rsidR="00C223A3" w:rsidRDefault="00000000">
      <w:pPr>
        <w:pStyle w:val="NormalWeb"/>
        <w:spacing w:line="360" w:lineRule="auto"/>
        <w:jc w:val="both"/>
      </w:pPr>
      <w:r>
        <w:rPr>
          <w:rStyle w:val="Strong"/>
        </w:rPr>
        <w:t>Keywords:</w:t>
      </w:r>
      <w:r>
        <w:t xml:space="preserve"> Sofosbuvir, Ribavirin, HCV infection, Rapid Virologic Response (RVR), Direct-Acting Antivirals (DAAs).</w:t>
      </w:r>
    </w:p>
    <w:p w14:paraId="10A39B80" w14:textId="77777777" w:rsidR="00C223A3" w:rsidRDefault="00000000">
      <w:pPr>
        <w:pStyle w:val="NormalWeb"/>
        <w:spacing w:line="360" w:lineRule="auto"/>
        <w:rPr>
          <w:sz w:val="28"/>
          <w:szCs w:val="28"/>
          <w:u w:val="single"/>
        </w:rPr>
      </w:pPr>
      <w:r>
        <w:rPr>
          <w:rStyle w:val="Strong"/>
          <w:sz w:val="28"/>
          <w:szCs w:val="28"/>
          <w:u w:val="single"/>
        </w:rPr>
        <w:t>Introduction:</w:t>
      </w:r>
    </w:p>
    <w:p w14:paraId="69446A43" w14:textId="77777777" w:rsidR="00C223A3" w:rsidRDefault="00000000">
      <w:pPr>
        <w:pStyle w:val="NormalWeb"/>
        <w:spacing w:line="360" w:lineRule="auto"/>
        <w:jc w:val="both"/>
      </w:pPr>
      <w:r>
        <w:t xml:space="preserve">Infections caused by HCV are a major global health issue, with roughly 170 to 200 million people affected worldwide </w:t>
      </w:r>
      <w:r>
        <w:rPr>
          <w:vertAlign w:val="superscript"/>
        </w:rPr>
        <w:t xml:space="preserve">1,2,3 </w:t>
      </w:r>
      <w:r>
        <w:t xml:space="preserve">and about 350,000 </w:t>
      </w:r>
      <w:proofErr w:type="gramStart"/>
      <w:r>
        <w:t>die</w:t>
      </w:r>
      <w:proofErr w:type="gramEnd"/>
      <w:r>
        <w:t xml:space="preserve"> annually from liver disease. </w:t>
      </w:r>
      <w:r>
        <w:rPr>
          <w:vertAlign w:val="superscript"/>
        </w:rPr>
        <w:t>4,5</w:t>
      </w:r>
      <w:r>
        <w:t xml:space="preserve"> If left untreated, chronic HCV infections can advance to severe liver conditions, including liver fibrosis, cirrhosis and hepatocellular carcinoma (HCC). </w:t>
      </w:r>
      <w:r>
        <w:rPr>
          <w:vertAlign w:val="superscript"/>
        </w:rPr>
        <w:t>6, 7</w:t>
      </w:r>
      <w:r>
        <w:t>HCV is highly endemic in Pakistan, where an estimated 10–17 million people are affected.</w:t>
      </w:r>
      <w:r>
        <w:rPr>
          <w:vertAlign w:val="superscript"/>
        </w:rPr>
        <w:t xml:space="preserve"> 4, 8</w:t>
      </w:r>
      <w:r>
        <w:t xml:space="preserve"> HCV has six genotypes with various subtypes. Genotype 3a is the most prevalent strain in Pakistan. </w:t>
      </w:r>
      <w:r>
        <w:rPr>
          <w:vertAlign w:val="superscript"/>
        </w:rPr>
        <w:t>8,9,10,11</w:t>
      </w:r>
      <w:r>
        <w:t xml:space="preserve"> In one study from Pakistan the overall prevalence of HCV infection was 8.64%. </w:t>
      </w:r>
      <w:r>
        <w:rPr>
          <w:vertAlign w:val="superscript"/>
        </w:rPr>
        <w:t>12</w:t>
      </w:r>
      <w:r>
        <w:t xml:space="preserve"> Understanding the epidemiology of HCV is critical in developing a cost-effective treatment strategy against HCV in order to achieve the World Health Organization global target of Hepatitis C Virus elimination by 2030. </w:t>
      </w:r>
      <w:r>
        <w:rPr>
          <w:vertAlign w:val="superscript"/>
        </w:rPr>
        <w:t>13</w:t>
      </w:r>
    </w:p>
    <w:p w14:paraId="40E0004E" w14:textId="77777777" w:rsidR="00C223A3" w:rsidRDefault="00000000">
      <w:pPr>
        <w:pStyle w:val="NormalWeb"/>
        <w:spacing w:line="360" w:lineRule="auto"/>
        <w:jc w:val="both"/>
      </w:pPr>
      <w:r>
        <w:t xml:space="preserve">Previously, interferon-based therapies were the primary treatment for HCV, but they had limited efficacy and many side effects. </w:t>
      </w:r>
      <w:r>
        <w:rPr>
          <w:vertAlign w:val="superscript"/>
        </w:rPr>
        <w:t>14, 15</w:t>
      </w:r>
      <w:r>
        <w:t xml:space="preserve"> The launch of direct-acting antivirals (DAAs) such as Sofosbuvir has revolutionized HCV treatment, providing high cure rates with minimal side effects. </w:t>
      </w:r>
      <w:proofErr w:type="gramStart"/>
      <w:r>
        <w:rPr>
          <w:vertAlign w:val="superscript"/>
        </w:rPr>
        <w:t xml:space="preserve">16  </w:t>
      </w:r>
      <w:r>
        <w:t>Sofosbuvir</w:t>
      </w:r>
      <w:proofErr w:type="gramEnd"/>
      <w:r>
        <w:t xml:space="preserve">, a nucleotide polymerase inhibitor and Ribavirin, an antiviral agent, have been widely used in combination to treat genotype 3 infections. </w:t>
      </w:r>
      <w:r>
        <w:rPr>
          <w:vertAlign w:val="superscript"/>
        </w:rPr>
        <w:t>17, 18</w:t>
      </w:r>
      <w:r>
        <w:t xml:space="preserve"> This study evaluates the </w:t>
      </w:r>
      <w:r>
        <w:lastRenderedPageBreak/>
        <w:t xml:space="preserve">effectiveness of these drugs combination in achieving rapid virological response (RVR) in a cohort of patients. </w:t>
      </w:r>
    </w:p>
    <w:p w14:paraId="57E4B33C" w14:textId="77777777" w:rsidR="00C223A3" w:rsidRDefault="00000000">
      <w:pPr>
        <w:pStyle w:val="NormalWeb"/>
        <w:spacing w:line="360" w:lineRule="auto"/>
        <w:jc w:val="both"/>
      </w:pPr>
      <w:r>
        <w:t xml:space="preserve">The prevalence of HCV is particularly high in rural areas, and therefore, this study is based in the rural areas of the province of Khyber-Pakhtunkhwa. </w:t>
      </w:r>
      <w:r>
        <w:rPr>
          <w:vertAlign w:val="superscript"/>
        </w:rPr>
        <w:t>19</w:t>
      </w:r>
      <w:r>
        <w:t xml:space="preserve"> In resource-constrained countries where HCV infections are very prevalent, Pakistan ranks No. 2 in such countries. </w:t>
      </w:r>
      <w:r>
        <w:rPr>
          <w:vertAlign w:val="superscript"/>
        </w:rPr>
        <w:t>12</w:t>
      </w:r>
      <w:r>
        <w:t xml:space="preserve"> There is a paucity of research in this field, especially in the province of Khyber-Pakhtunkhwa. The target of this research is to present a treatment strategy for the underserved patients in our community that is cost-effective and has good efficacy with Sofosbuvir and Ribavirin for chronic HCV infection.</w:t>
      </w:r>
    </w:p>
    <w:p w14:paraId="1E583000" w14:textId="77777777" w:rsidR="00C223A3" w:rsidRDefault="00000000">
      <w:pPr>
        <w:pStyle w:val="NormalWeb"/>
        <w:spacing w:line="360" w:lineRule="auto"/>
        <w:jc w:val="both"/>
        <w:rPr>
          <w:sz w:val="28"/>
          <w:szCs w:val="28"/>
          <w:u w:val="single"/>
        </w:rPr>
      </w:pPr>
      <w:r>
        <w:rPr>
          <w:rStyle w:val="Strong"/>
          <w:sz w:val="28"/>
          <w:szCs w:val="28"/>
          <w:u w:val="single"/>
        </w:rPr>
        <w:t>Materials and Methods:</w:t>
      </w:r>
    </w:p>
    <w:p w14:paraId="0CE472EB" w14:textId="77777777" w:rsidR="00C223A3" w:rsidRDefault="00000000">
      <w:pPr>
        <w:pStyle w:val="NormalWeb"/>
        <w:spacing w:line="360" w:lineRule="auto"/>
        <w:jc w:val="both"/>
        <w:rPr>
          <w:u w:val="single"/>
        </w:rPr>
      </w:pPr>
      <w:r>
        <w:rPr>
          <w:rStyle w:val="Strong"/>
          <w:u w:val="single"/>
        </w:rPr>
        <w:t>Study Design and Setting:</w:t>
      </w:r>
      <w:r>
        <w:rPr>
          <w:u w:val="single"/>
        </w:rPr>
        <w:t xml:space="preserve"> </w:t>
      </w:r>
    </w:p>
    <w:p w14:paraId="0A4E06CC" w14:textId="77777777" w:rsidR="00C223A3" w:rsidRDefault="00000000">
      <w:pPr>
        <w:pStyle w:val="NormalWeb"/>
        <w:spacing w:line="360" w:lineRule="auto"/>
        <w:jc w:val="both"/>
      </w:pPr>
      <w:r>
        <w:t xml:space="preserve">This prospective cohort study was carried out at Peshawar Institute of Medical Sciences Hayatabad, Peshawar, over a </w:t>
      </w:r>
      <w:proofErr w:type="gramStart"/>
      <w:r>
        <w:t>one year</w:t>
      </w:r>
      <w:proofErr w:type="gramEnd"/>
      <w:r>
        <w:t xml:space="preserve"> period (June 2021 – June 2022). Ethical approval was obtained before patient enrollment. This is a </w:t>
      </w:r>
      <w:proofErr w:type="gramStart"/>
      <w:r>
        <w:t>2 stage</w:t>
      </w:r>
      <w:proofErr w:type="gramEnd"/>
      <w:r>
        <w:t xml:space="preserve"> observational cohort study. In the first stage, we evaluated the rapid virological response (RVR) to therapy with Sofosbuvir and Ribavirin by conducting an HCV-PCR test at 12 weeks. In second stage, we will assess the ETR (End Treatment Response by doing HCV-PCR at the conclusion of 24-weeks therapy). The Selection of patients was by consecutive sampling from the outpatient clinic with informed consent after fulfilling the inclusion criteria. All anti-HCV positive patients HCV-PCR and genotyping was done by a standard laboratory. Drugs were started according to Asian Pacific Association for the Study of Liver (APASL) guidelines, Sofosbuvir 400mg/day and Ribavirin on weight-based (1000mg in divided doses for weight &lt; 75kg and 1200mgfor weight &gt;75kg). All patients in this study were above 14 years, were treatment naive and had no ultrasound evidence of cirrhosis.</w:t>
      </w:r>
    </w:p>
    <w:p w14:paraId="40CFA43E" w14:textId="77777777" w:rsidR="00C223A3" w:rsidRDefault="00000000">
      <w:pPr>
        <w:pStyle w:val="NormalWeb"/>
        <w:spacing w:line="360" w:lineRule="auto"/>
        <w:rPr>
          <w:u w:val="single"/>
        </w:rPr>
      </w:pPr>
      <w:r>
        <w:rPr>
          <w:rStyle w:val="Strong"/>
          <w:u w:val="single"/>
        </w:rPr>
        <w:t>Patient Selection Criteria:</w:t>
      </w:r>
    </w:p>
    <w:p w14:paraId="3C34377B" w14:textId="77777777" w:rsidR="00C223A3" w:rsidRDefault="00000000">
      <w:pPr>
        <w:pStyle w:val="NormalWeb"/>
        <w:numPr>
          <w:ilvl w:val="0"/>
          <w:numId w:val="1"/>
        </w:numPr>
        <w:spacing w:line="360" w:lineRule="auto"/>
        <w:rPr>
          <w:u w:val="single"/>
        </w:rPr>
      </w:pPr>
      <w:r>
        <w:rPr>
          <w:rStyle w:val="Strong"/>
          <w:u w:val="single"/>
        </w:rPr>
        <w:t>Inclusion Criteria:</w:t>
      </w:r>
    </w:p>
    <w:p w14:paraId="07F9DA73" w14:textId="77777777" w:rsidR="00C223A3" w:rsidRDefault="00000000">
      <w:pPr>
        <w:pStyle w:val="ListParagraph"/>
        <w:numPr>
          <w:ilvl w:val="0"/>
          <w:numId w:val="2"/>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PCR-confirmed HCV genotype 3 infection</w:t>
      </w:r>
    </w:p>
    <w:p w14:paraId="0C817958" w14:textId="77777777" w:rsidR="00C223A3" w:rsidRDefault="00000000">
      <w:pPr>
        <w:pStyle w:val="ListParagraph"/>
        <w:numPr>
          <w:ilvl w:val="0"/>
          <w:numId w:val="2"/>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Age 14–75 years</w:t>
      </w:r>
    </w:p>
    <w:p w14:paraId="175D6576" w14:textId="77777777" w:rsidR="00C223A3" w:rsidRDefault="00000000">
      <w:pPr>
        <w:pStyle w:val="ListParagraph"/>
        <w:numPr>
          <w:ilvl w:val="0"/>
          <w:numId w:val="2"/>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No ultrasound abnormalities indicating cirrhosis (Child-Pugh Score A)</w:t>
      </w:r>
    </w:p>
    <w:p w14:paraId="40291C9C" w14:textId="77777777" w:rsidR="00C223A3" w:rsidRDefault="00000000">
      <w:pPr>
        <w:pStyle w:val="ListParagraph"/>
        <w:numPr>
          <w:ilvl w:val="0"/>
          <w:numId w:val="2"/>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Treatment-naive patients</w:t>
      </w:r>
    </w:p>
    <w:p w14:paraId="137C51BE" w14:textId="77777777" w:rsidR="00C223A3" w:rsidRDefault="00C223A3">
      <w:pPr>
        <w:spacing w:before="100" w:beforeAutospacing="1" w:after="100" w:afterAutospacing="1" w:line="360" w:lineRule="auto"/>
        <w:ind w:left="1080"/>
        <w:rPr>
          <w:rFonts w:ascii="Times New Roman" w:hAnsi="Times New Roman"/>
          <w:sz w:val="24"/>
          <w:szCs w:val="24"/>
        </w:rPr>
      </w:pPr>
    </w:p>
    <w:p w14:paraId="7B840BF2" w14:textId="77777777" w:rsidR="00C223A3" w:rsidRDefault="00C223A3">
      <w:pPr>
        <w:pStyle w:val="NormalWeb"/>
        <w:spacing w:line="360" w:lineRule="auto"/>
        <w:ind w:left="720"/>
        <w:rPr>
          <w:rStyle w:val="Strong"/>
        </w:rPr>
      </w:pPr>
    </w:p>
    <w:p w14:paraId="632F723D" w14:textId="77777777" w:rsidR="00C223A3" w:rsidRDefault="00000000">
      <w:pPr>
        <w:pStyle w:val="NormalWeb"/>
        <w:numPr>
          <w:ilvl w:val="0"/>
          <w:numId w:val="1"/>
        </w:numPr>
        <w:tabs>
          <w:tab w:val="left" w:pos="630"/>
        </w:tabs>
        <w:spacing w:line="360" w:lineRule="auto"/>
        <w:rPr>
          <w:u w:val="single"/>
        </w:rPr>
      </w:pPr>
      <w:r>
        <w:rPr>
          <w:rStyle w:val="Strong"/>
          <w:u w:val="single"/>
        </w:rPr>
        <w:t>Exclusion Criteria:</w:t>
      </w:r>
    </w:p>
    <w:p w14:paraId="2813A9C4" w14:textId="77777777" w:rsidR="00C223A3" w:rsidRDefault="00000000">
      <w:pPr>
        <w:pStyle w:val="ListParagraph"/>
        <w:numPr>
          <w:ilvl w:val="0"/>
          <w:numId w:val="3"/>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Cirrhosis (Child-Pugh Score B or worse)</w:t>
      </w:r>
    </w:p>
    <w:p w14:paraId="5ACE5BAF" w14:textId="77777777" w:rsidR="00C223A3" w:rsidRDefault="00000000">
      <w:pPr>
        <w:pStyle w:val="ListParagraph"/>
        <w:numPr>
          <w:ilvl w:val="0"/>
          <w:numId w:val="3"/>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Co-infection with hepatitis B or HIV</w:t>
      </w:r>
    </w:p>
    <w:p w14:paraId="5D2A462C" w14:textId="77777777" w:rsidR="00C223A3" w:rsidRDefault="00000000">
      <w:pPr>
        <w:pStyle w:val="ListParagraph"/>
        <w:numPr>
          <w:ilvl w:val="0"/>
          <w:numId w:val="3"/>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Prior HCV treatment history</w:t>
      </w:r>
    </w:p>
    <w:p w14:paraId="4FAC176F" w14:textId="77777777" w:rsidR="00C223A3" w:rsidRDefault="00000000">
      <w:pPr>
        <w:pStyle w:val="ListParagraph"/>
        <w:numPr>
          <w:ilvl w:val="0"/>
          <w:numId w:val="3"/>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Age below 14 years.</w:t>
      </w:r>
    </w:p>
    <w:p w14:paraId="74AC2F8A" w14:textId="77777777" w:rsidR="00C223A3" w:rsidRDefault="00000000">
      <w:pPr>
        <w:pStyle w:val="NormalWeb"/>
        <w:spacing w:line="360" w:lineRule="auto"/>
      </w:pPr>
      <w:r>
        <w:rPr>
          <w:rStyle w:val="Strong"/>
        </w:rPr>
        <w:t>Treatment Protocol:</w:t>
      </w:r>
      <w:r>
        <w:t xml:space="preserve"> </w:t>
      </w:r>
    </w:p>
    <w:p w14:paraId="545DDA67" w14:textId="77777777" w:rsidR="00C223A3" w:rsidRDefault="00000000">
      <w:pPr>
        <w:pStyle w:val="NormalWeb"/>
        <w:spacing w:line="360" w:lineRule="auto"/>
      </w:pPr>
      <w:r>
        <w:t>Patients were administered Sofosbuvir (400 mg/day) and Ribavirin on weight-based (1000mg in divided doses for weight &lt; 75kg and 1200mgfor weight &gt;75kg) for a duration of 12-weeks. Treatment adherence was monitored at scheduled follow-ups.</w:t>
      </w:r>
    </w:p>
    <w:p w14:paraId="2BAA0BCA" w14:textId="77777777" w:rsidR="00C223A3" w:rsidRDefault="00000000">
      <w:pPr>
        <w:pStyle w:val="NormalWeb"/>
        <w:spacing w:line="360" w:lineRule="auto"/>
      </w:pPr>
      <w:r>
        <w:rPr>
          <w:rStyle w:val="Strong"/>
        </w:rPr>
        <w:t>Outcome Measures:</w:t>
      </w:r>
    </w:p>
    <w:p w14:paraId="1A76A3A3" w14:textId="77777777" w:rsidR="00C223A3" w:rsidRDefault="00000000">
      <w:pPr>
        <w:numPr>
          <w:ilvl w:val="0"/>
          <w:numId w:val="4"/>
        </w:numPr>
        <w:spacing w:line="360" w:lineRule="auto"/>
        <w:rPr>
          <w:rStyle w:val="Strong"/>
          <w:rFonts w:ascii="Times New Roman" w:hAnsi="Times New Roman"/>
          <w:bCs w:val="0"/>
          <w:sz w:val="24"/>
          <w:szCs w:val="24"/>
        </w:rPr>
      </w:pPr>
      <w:r>
        <w:rPr>
          <w:rStyle w:val="Strong"/>
          <w:rFonts w:ascii="Times New Roman" w:hAnsi="Times New Roman"/>
          <w:sz w:val="24"/>
          <w:szCs w:val="24"/>
        </w:rPr>
        <w:t>Primary Outcome:</w:t>
      </w:r>
      <w:r>
        <w:rPr>
          <w:rFonts w:ascii="Times New Roman" w:hAnsi="Times New Roman"/>
          <w:sz w:val="24"/>
          <w:szCs w:val="24"/>
        </w:rPr>
        <w:t xml:space="preserve"> </w:t>
      </w:r>
      <w:r>
        <w:rPr>
          <w:rFonts w:ascii="Times New Roman" w:hAnsi="Times New Roman"/>
          <w:bCs/>
          <w:sz w:val="24"/>
          <w:szCs w:val="24"/>
        </w:rPr>
        <w:t>RVR refers to the undetectable level of HCV RNA 12 weeks following the end of treatment.</w:t>
      </w:r>
      <w:r>
        <w:rPr>
          <w:rStyle w:val="Strong"/>
          <w:rFonts w:ascii="Times New Roman" w:hAnsi="Times New Roman"/>
          <w:sz w:val="24"/>
          <w:szCs w:val="24"/>
        </w:rPr>
        <w:t xml:space="preserve"> </w:t>
      </w:r>
    </w:p>
    <w:p w14:paraId="63A2816A" w14:textId="77777777" w:rsidR="00C223A3" w:rsidRDefault="00000000">
      <w:pPr>
        <w:numPr>
          <w:ilvl w:val="0"/>
          <w:numId w:val="4"/>
        </w:numPr>
        <w:spacing w:before="100" w:beforeAutospacing="1" w:after="100" w:afterAutospacing="1" w:line="360" w:lineRule="auto"/>
        <w:rPr>
          <w:rFonts w:ascii="Times New Roman" w:hAnsi="Times New Roman"/>
          <w:sz w:val="24"/>
          <w:szCs w:val="24"/>
        </w:rPr>
      </w:pPr>
      <w:r>
        <w:rPr>
          <w:rStyle w:val="Strong"/>
          <w:rFonts w:ascii="Times New Roman" w:hAnsi="Times New Roman"/>
          <w:sz w:val="24"/>
          <w:szCs w:val="24"/>
        </w:rPr>
        <w:t>Secondary Outcomes:</w:t>
      </w:r>
      <w:r>
        <w:rPr>
          <w:rFonts w:ascii="Times New Roman" w:hAnsi="Times New Roman"/>
          <w:sz w:val="24"/>
          <w:szCs w:val="24"/>
        </w:rPr>
        <w:t xml:space="preserve"> Adverse events along with treatment tolerability.</w:t>
      </w:r>
    </w:p>
    <w:p w14:paraId="5FAFD535" w14:textId="77777777" w:rsidR="00C223A3" w:rsidRDefault="00000000">
      <w:pPr>
        <w:pStyle w:val="NormalWeb"/>
        <w:spacing w:line="360" w:lineRule="auto"/>
        <w:rPr>
          <w:sz w:val="28"/>
          <w:szCs w:val="28"/>
          <w:u w:val="single"/>
        </w:rPr>
      </w:pPr>
      <w:r>
        <w:rPr>
          <w:rStyle w:val="Strong"/>
          <w:sz w:val="28"/>
          <w:szCs w:val="28"/>
          <w:u w:val="single"/>
        </w:rPr>
        <w:t>Results:</w:t>
      </w:r>
    </w:p>
    <w:p w14:paraId="2F4E5D9B" w14:textId="77777777" w:rsidR="00C223A3" w:rsidRDefault="00000000">
      <w:pPr>
        <w:pStyle w:val="NormalWeb"/>
        <w:spacing w:line="360" w:lineRule="auto"/>
        <w:jc w:val="both"/>
        <w:rPr>
          <w:rStyle w:val="Strong"/>
          <w:b w:val="0"/>
          <w:bCs w:val="0"/>
        </w:rPr>
      </w:pPr>
      <w:r>
        <w:t>Our study included 230 patients, of which 120 (52.2%) were males and 110(47.8%) were females. Participants had a mean age of 40.02</w:t>
      </w:r>
      <w:r>
        <w:rPr>
          <w:u w:val="single"/>
        </w:rPr>
        <w:t>+</w:t>
      </w:r>
      <w:r>
        <w:t xml:space="preserve"> 13.09 years (range: 14–75). There were 188(81.7%) patients below 50 years of age and the rest of 42(18.3%) were between 51 and 75 years. Of 230 patients, 2 were lost in the follow-up. Of the 228 participants who completed follow-up PCR testing at 12 weeks, 222 (96.5%) achieved RVR, thus demonstrating undetectable viral RNA levels. 6 patients had detectable viral RNA. We found no significant correlation between gender and treatment failure via chi-square analysis (p= 0.150).</w:t>
      </w:r>
    </w:p>
    <w:p w14:paraId="272EB61B" w14:textId="77777777" w:rsidR="00C223A3" w:rsidRDefault="00C223A3">
      <w:pPr>
        <w:pStyle w:val="NormalWeb"/>
        <w:spacing w:line="360" w:lineRule="auto"/>
        <w:rPr>
          <w:rStyle w:val="Strong"/>
          <w:sz w:val="28"/>
          <w:szCs w:val="28"/>
          <w:u w:val="single"/>
        </w:rPr>
      </w:pPr>
    </w:p>
    <w:p w14:paraId="26C56896" w14:textId="77777777" w:rsidR="00C223A3" w:rsidRDefault="00C223A3">
      <w:pPr>
        <w:pStyle w:val="NormalWeb"/>
        <w:spacing w:line="360" w:lineRule="auto"/>
        <w:rPr>
          <w:rStyle w:val="Strong"/>
          <w:sz w:val="28"/>
          <w:szCs w:val="28"/>
          <w:u w:val="single"/>
        </w:rPr>
      </w:pPr>
    </w:p>
    <w:p w14:paraId="218360FB" w14:textId="77777777" w:rsidR="00C223A3" w:rsidRDefault="00000000">
      <w:pPr>
        <w:pStyle w:val="NormalWeb"/>
        <w:spacing w:line="360" w:lineRule="auto"/>
        <w:rPr>
          <w:sz w:val="28"/>
          <w:szCs w:val="28"/>
          <w:u w:val="single"/>
        </w:rPr>
      </w:pPr>
      <w:r>
        <w:rPr>
          <w:rStyle w:val="Strong"/>
          <w:sz w:val="28"/>
          <w:szCs w:val="28"/>
          <w:u w:val="single"/>
        </w:rPr>
        <w:lastRenderedPageBreak/>
        <w:t>Discussion:</w:t>
      </w:r>
    </w:p>
    <w:p w14:paraId="00B839A0" w14:textId="77777777" w:rsidR="00C223A3" w:rsidRDefault="00000000">
      <w:pPr>
        <w:pStyle w:val="NormalWeb"/>
        <w:spacing w:line="360" w:lineRule="auto"/>
        <w:jc w:val="both"/>
      </w:pPr>
      <w:r>
        <w:t>In our observational cohort study, treatment was initiated with Sofosbuvir (400mg/day) and ribavirin (weight-based dosing) of treatment naive and non-cirrhotic chronic HCV genotype 3 patients. HCV infection is prevalent worldwide, especially in developing countries like Pakistan. Our study aims to analyze the efficiency of affordable and cost-efficient combination therapy for HCV infection and to minimize the complications of HCV like cirrhosis and hepatocellular carcinoma.</w:t>
      </w:r>
    </w:p>
    <w:p w14:paraId="521391FD" w14:textId="77777777" w:rsidR="00C223A3" w:rsidRDefault="00000000">
      <w:pPr>
        <w:pStyle w:val="NormalWeb"/>
        <w:spacing w:line="360" w:lineRule="auto"/>
        <w:jc w:val="both"/>
      </w:pPr>
      <w:r>
        <w:t xml:space="preserve">In our research, 230 participants were included, but 2 were lost in the follow-up. Of the 228 </w:t>
      </w:r>
      <w:r>
        <w:rPr>
          <w:rFonts w:eastAsiaTheme="minorHAnsi"/>
          <w:lang w:eastAsia="en-US"/>
        </w:rPr>
        <w:t>participants</w:t>
      </w:r>
      <w:r>
        <w:t xml:space="preserve"> who completed the follow-up visits, 222 patients showed a very rapid fall in HCV-RNA level. In this study, we achieved RVR of 96.5%, which is very encouraging and is in agreement with other local and international studies. </w:t>
      </w:r>
      <w:r>
        <w:rPr>
          <w:vertAlign w:val="superscript"/>
        </w:rPr>
        <w:t>20</w:t>
      </w:r>
      <w:r>
        <w:t xml:space="preserve"> In one local study by Jawad et al </w:t>
      </w:r>
      <w:r>
        <w:rPr>
          <w:vertAlign w:val="superscript"/>
        </w:rPr>
        <w:t>21</w:t>
      </w:r>
      <w:r>
        <w:t xml:space="preserve">, the RVR was reported 97% and in one Scandinavian HCV genotype 3 treatment study RVR at 12 weeks, the response rate was 96%. </w:t>
      </w:r>
      <w:r>
        <w:rPr>
          <w:vertAlign w:val="superscript"/>
        </w:rPr>
        <w:t>22</w:t>
      </w:r>
      <w:r>
        <w:t xml:space="preserve"> In another study by Abbasi MH et al., the RVR was reported as 95.4%. </w:t>
      </w:r>
      <w:r>
        <w:rPr>
          <w:vertAlign w:val="superscript"/>
        </w:rPr>
        <w:t>23</w:t>
      </w:r>
      <w:r>
        <w:t xml:space="preserve"> These results are comparable to our study. Few other local studies have reported RVR at 12 weeks of treatment ranging from 98-100%. </w:t>
      </w:r>
      <w:r>
        <w:rPr>
          <w:vertAlign w:val="superscript"/>
        </w:rPr>
        <w:t>24,25,26,27,28,29,30</w:t>
      </w:r>
      <w:r>
        <w:t xml:space="preserve"> In ELECTRON study the RVR response rate of HCV genotype 3 was reported at 100%. </w:t>
      </w:r>
      <w:r>
        <w:rPr>
          <w:vertAlign w:val="superscript"/>
        </w:rPr>
        <w:t>19</w:t>
      </w:r>
      <w:r>
        <w:t xml:space="preserve"> In another international study by Stefan et al., the RVR response was achieved at 98%. </w:t>
      </w:r>
      <w:r>
        <w:rPr>
          <w:vertAlign w:val="superscript"/>
        </w:rPr>
        <w:t>31</w:t>
      </w:r>
      <w:r>
        <w:t xml:space="preserve"> These findings are comparable and slightly better than our results. Some of the other four local studies have reported the RVR response of 85%, 80%, 90.33% and 93.9% respectively. </w:t>
      </w:r>
      <w:r>
        <w:rPr>
          <w:vertAlign w:val="superscript"/>
        </w:rPr>
        <w:t>32,33,34,35</w:t>
      </w:r>
      <w:r>
        <w:t xml:space="preserve"> In another international study from Japan the RVR response rate for HCV genotype 3 at 12 weeks was reported as 83.7%. </w:t>
      </w:r>
      <w:r>
        <w:rPr>
          <w:vertAlign w:val="superscript"/>
        </w:rPr>
        <w:t>36</w:t>
      </w:r>
      <w:r>
        <w:t xml:space="preserve"> These results are slightly inferior to our study findings. This study highlights the effectiveness of Sofosbuvir-Ribavirin in treating HCV genotype 3 with an RVR rate of 96.5%. These findings are consistent with the global research findings showing high success rates for this regimen. Compared to previous interferon-based therapies, Sofosbuvir-Ribavirin offers superior efficacy and better tolerability. The few cases of treatment failure may be attributed to adherence issues or resistance-associated variants (RAVs). Further research should explore these factors to optimize treatment success. </w:t>
      </w:r>
    </w:p>
    <w:p w14:paraId="4817D67A" w14:textId="77777777" w:rsidR="00C223A3" w:rsidRDefault="00000000">
      <w:pPr>
        <w:pStyle w:val="NormalWeb"/>
        <w:spacing w:line="360" w:lineRule="auto"/>
        <w:jc w:val="both"/>
      </w:pPr>
      <w:r>
        <w:t xml:space="preserve">Regarding the treatment of HCV-genotype 3 our study results are quite encouraging. Regarding the safety concerns of Sofosbuvir and Ribavirin combination therapy, no serious side effects were observed during the study period. Few of the patients reported only minimal headache, fatigue, </w:t>
      </w:r>
      <w:r>
        <w:lastRenderedPageBreak/>
        <w:t>myalgias and weakness which were easily managed without any difficulty. None of the study patients required blood transfusion.</w:t>
      </w:r>
    </w:p>
    <w:p w14:paraId="41534E54" w14:textId="77777777" w:rsidR="00C223A3" w:rsidRDefault="00000000">
      <w:pPr>
        <w:pStyle w:val="NormalWeb"/>
        <w:spacing w:line="360" w:lineRule="auto"/>
        <w:jc w:val="both"/>
        <w:rPr>
          <w:sz w:val="28"/>
          <w:szCs w:val="28"/>
          <w:u w:val="single"/>
        </w:rPr>
      </w:pPr>
      <w:r>
        <w:rPr>
          <w:rStyle w:val="Strong"/>
          <w:sz w:val="28"/>
          <w:szCs w:val="28"/>
          <w:u w:val="single"/>
        </w:rPr>
        <w:t>Conclusion:</w:t>
      </w:r>
    </w:p>
    <w:p w14:paraId="35000723" w14:textId="77777777" w:rsidR="00C223A3" w:rsidRDefault="00000000">
      <w:pPr>
        <w:pStyle w:val="NormalWeb"/>
        <w:spacing w:line="360" w:lineRule="auto"/>
        <w:jc w:val="both"/>
      </w:pPr>
      <w:r>
        <w:t xml:space="preserve">Our findings indicates that paired use of Sofosbuvir and Ribavirin proves as a highly effective treatment for chronic HCV genotype 3 infection. With a 96.5% RVR rate this regimen is well-tolerated and suitable for widespread use in resource-limited settings. </w:t>
      </w:r>
      <w:proofErr w:type="gramStart"/>
      <w:r>
        <w:t>Moreover</w:t>
      </w:r>
      <w:proofErr w:type="gramEnd"/>
      <w:r>
        <w:t xml:space="preserve"> it is safe without any major side effects.</w:t>
      </w:r>
    </w:p>
    <w:p w14:paraId="56BE7B88" w14:textId="77777777" w:rsidR="00C223A3" w:rsidRDefault="00000000">
      <w:pPr>
        <w:pStyle w:val="NormalWeb"/>
        <w:rPr>
          <w:rFonts w:eastAsia="Times New Roman"/>
          <w:sz w:val="28"/>
          <w:szCs w:val="28"/>
          <w:u w:val="single"/>
          <w:lang w:eastAsia="en-US"/>
        </w:rPr>
      </w:pPr>
      <w:r>
        <w:rPr>
          <w:rStyle w:val="15"/>
          <w:sz w:val="28"/>
          <w:szCs w:val="28"/>
          <w:u w:val="single"/>
        </w:rPr>
        <w:t>References:</w:t>
      </w:r>
    </w:p>
    <w:p w14:paraId="033F6C09"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Gravitz L. A </w:t>
      </w:r>
      <w:proofErr w:type="spellStart"/>
      <w:r>
        <w:rPr>
          <w:rFonts w:ascii="Times New Roman" w:hAnsi="Times New Roman"/>
          <w:sz w:val="24"/>
          <w:szCs w:val="24"/>
        </w:rPr>
        <w:t>smouldering</w:t>
      </w:r>
      <w:proofErr w:type="spellEnd"/>
      <w:r>
        <w:rPr>
          <w:rFonts w:ascii="Times New Roman" w:hAnsi="Times New Roman"/>
          <w:sz w:val="24"/>
          <w:szCs w:val="24"/>
        </w:rPr>
        <w:t xml:space="preserve"> public-health crisis. Nature. 2011; 474(7350</w:t>
      </w:r>
      <w:proofErr w:type="gramStart"/>
      <w:r>
        <w:rPr>
          <w:rFonts w:ascii="Times New Roman" w:hAnsi="Times New Roman"/>
          <w:sz w:val="24"/>
          <w:szCs w:val="24"/>
        </w:rPr>
        <w:t>):S</w:t>
      </w:r>
      <w:proofErr w:type="gramEnd"/>
      <w:r>
        <w:rPr>
          <w:rFonts w:ascii="Times New Roman" w:hAnsi="Times New Roman"/>
          <w:sz w:val="24"/>
          <w:szCs w:val="24"/>
        </w:rPr>
        <w:t>2–4. Doi: 10.1038/474S2a.</w:t>
      </w:r>
    </w:p>
    <w:p w14:paraId="2675E261" w14:textId="77777777" w:rsidR="00C223A3" w:rsidRDefault="00C223A3">
      <w:pPr>
        <w:spacing w:line="360" w:lineRule="auto"/>
        <w:jc w:val="both"/>
        <w:rPr>
          <w:rFonts w:ascii="Times New Roman" w:hAnsi="Times New Roman"/>
          <w:sz w:val="24"/>
          <w:szCs w:val="24"/>
        </w:rPr>
      </w:pPr>
    </w:p>
    <w:p w14:paraId="6947768F"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Mohd </w:t>
      </w:r>
      <w:proofErr w:type="spellStart"/>
      <w:r>
        <w:rPr>
          <w:rFonts w:ascii="Times New Roman" w:hAnsi="Times New Roman"/>
          <w:sz w:val="24"/>
          <w:szCs w:val="24"/>
        </w:rPr>
        <w:t>Hanafiah</w:t>
      </w:r>
      <w:proofErr w:type="spellEnd"/>
      <w:r>
        <w:rPr>
          <w:rFonts w:ascii="Times New Roman" w:hAnsi="Times New Roman"/>
          <w:sz w:val="24"/>
          <w:szCs w:val="24"/>
        </w:rPr>
        <w:t xml:space="preserve"> K, Groeger J, Flaxman AD, Wiersma ST. Global epidemiology of hepatitis C virus infection: new estimates of age-specific antibody to HCV seroprevalence. Hepatology. 2013; 57(4):1333-1342. doi:10.1002/hep.26141</w:t>
      </w:r>
    </w:p>
    <w:p w14:paraId="3E5CCD91" w14:textId="77777777" w:rsidR="00C223A3" w:rsidRDefault="00C223A3">
      <w:pPr>
        <w:spacing w:line="360" w:lineRule="auto"/>
        <w:ind w:firstLine="60"/>
        <w:jc w:val="both"/>
        <w:rPr>
          <w:rFonts w:ascii="Times New Roman" w:hAnsi="Times New Roman"/>
          <w:sz w:val="24"/>
          <w:szCs w:val="24"/>
        </w:rPr>
      </w:pPr>
    </w:p>
    <w:p w14:paraId="68673C34" w14:textId="77777777" w:rsidR="00C223A3" w:rsidRDefault="00000000">
      <w:pPr>
        <w:pStyle w:val="ListParagraph"/>
        <w:numPr>
          <w:ilvl w:val="0"/>
          <w:numId w:val="5"/>
        </w:numPr>
        <w:spacing w:line="360" w:lineRule="auto"/>
        <w:jc w:val="both"/>
        <w:rPr>
          <w:rFonts w:ascii="Times New Roman" w:hAnsi="Times New Roman"/>
          <w:sz w:val="24"/>
          <w:szCs w:val="24"/>
        </w:rPr>
      </w:pPr>
      <w:proofErr w:type="spellStart"/>
      <w:r>
        <w:rPr>
          <w:rFonts w:ascii="Times New Roman" w:hAnsi="Times New Roman"/>
          <w:sz w:val="24"/>
          <w:szCs w:val="24"/>
        </w:rPr>
        <w:t>Gacche</w:t>
      </w:r>
      <w:proofErr w:type="spellEnd"/>
      <w:r>
        <w:rPr>
          <w:rFonts w:ascii="Times New Roman" w:hAnsi="Times New Roman"/>
          <w:sz w:val="24"/>
          <w:szCs w:val="24"/>
        </w:rPr>
        <w:t xml:space="preserve"> RN, Al-Mohani SK. Seroprevalence and </w:t>
      </w:r>
      <w:proofErr w:type="gramStart"/>
      <w:r>
        <w:rPr>
          <w:rFonts w:ascii="Times New Roman" w:hAnsi="Times New Roman"/>
          <w:sz w:val="24"/>
          <w:szCs w:val="24"/>
        </w:rPr>
        <w:t>Risk  Factors</w:t>
      </w:r>
      <w:proofErr w:type="gramEnd"/>
      <w:r>
        <w:rPr>
          <w:rFonts w:ascii="Times New Roman" w:hAnsi="Times New Roman"/>
          <w:sz w:val="24"/>
          <w:szCs w:val="24"/>
        </w:rPr>
        <w:t xml:space="preserve"> for Hepatitis C Virus Infection among General Population in Central Region of Yemen. </w:t>
      </w:r>
      <w:proofErr w:type="spellStart"/>
      <w:r>
        <w:rPr>
          <w:rFonts w:ascii="Times New Roman" w:hAnsi="Times New Roman"/>
          <w:sz w:val="24"/>
          <w:szCs w:val="24"/>
        </w:rPr>
        <w:t>Hepat</w:t>
      </w:r>
      <w:proofErr w:type="spellEnd"/>
      <w:r>
        <w:rPr>
          <w:rFonts w:ascii="Times New Roman" w:hAnsi="Times New Roman"/>
          <w:sz w:val="24"/>
          <w:szCs w:val="24"/>
        </w:rPr>
        <w:t xml:space="preserve"> Res Treat. 2012; 2012:689726.</w:t>
      </w:r>
    </w:p>
    <w:p w14:paraId="5ABE5891"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Messina JP, Humphreys I, Flaxman A, Brown A, Cooke GS, Oliver GP, et al. Global distribution and prevalence of hepatitis c virus genotypes. Hepatology. 2015; 61(1):77-87. doi:10.1002/hep.27259.</w:t>
      </w:r>
    </w:p>
    <w:p w14:paraId="15AFD538" w14:textId="77777777" w:rsidR="00C223A3" w:rsidRDefault="00C223A3">
      <w:pPr>
        <w:spacing w:line="360" w:lineRule="auto"/>
        <w:ind w:firstLine="60"/>
        <w:jc w:val="both"/>
        <w:rPr>
          <w:rFonts w:ascii="Times New Roman" w:hAnsi="Times New Roman"/>
          <w:sz w:val="24"/>
          <w:szCs w:val="24"/>
        </w:rPr>
      </w:pPr>
    </w:p>
    <w:p w14:paraId="4BED2626"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Cooke GS, Lemoine M, </w:t>
      </w:r>
      <w:proofErr w:type="spellStart"/>
      <w:r>
        <w:rPr>
          <w:rFonts w:ascii="Times New Roman" w:hAnsi="Times New Roman"/>
          <w:sz w:val="24"/>
          <w:szCs w:val="24"/>
        </w:rPr>
        <w:t>Thursz</w:t>
      </w:r>
      <w:proofErr w:type="spellEnd"/>
      <w:r>
        <w:rPr>
          <w:rFonts w:ascii="Times New Roman" w:hAnsi="Times New Roman"/>
          <w:sz w:val="24"/>
          <w:szCs w:val="24"/>
        </w:rPr>
        <w:t xml:space="preserve"> M, Gore C, Swan </w:t>
      </w:r>
      <w:proofErr w:type="gramStart"/>
      <w:r>
        <w:rPr>
          <w:rFonts w:ascii="Times New Roman" w:hAnsi="Times New Roman"/>
          <w:sz w:val="24"/>
          <w:szCs w:val="24"/>
        </w:rPr>
        <w:t>T,  Kamarulzaman</w:t>
      </w:r>
      <w:proofErr w:type="gramEnd"/>
      <w:r>
        <w:rPr>
          <w:rFonts w:ascii="Times New Roman" w:hAnsi="Times New Roman"/>
          <w:sz w:val="24"/>
          <w:szCs w:val="24"/>
        </w:rPr>
        <w:t xml:space="preserve"> A, et al. Viral hepatitis and the </w:t>
      </w:r>
      <w:proofErr w:type="gramStart"/>
      <w:r>
        <w:rPr>
          <w:rFonts w:ascii="Times New Roman" w:hAnsi="Times New Roman"/>
          <w:sz w:val="24"/>
          <w:szCs w:val="24"/>
        </w:rPr>
        <w:t>Global  Burden</w:t>
      </w:r>
      <w:proofErr w:type="gramEnd"/>
      <w:r>
        <w:rPr>
          <w:rFonts w:ascii="Times New Roman" w:hAnsi="Times New Roman"/>
          <w:sz w:val="24"/>
          <w:szCs w:val="24"/>
        </w:rPr>
        <w:t xml:space="preserve"> of Disease: a need to regroup. J Viral Hepat.2013; 20:600–601.</w:t>
      </w:r>
    </w:p>
    <w:p w14:paraId="20C920AB" w14:textId="77777777" w:rsidR="00C223A3" w:rsidRDefault="00C223A3">
      <w:pPr>
        <w:spacing w:line="360" w:lineRule="auto"/>
        <w:ind w:firstLine="60"/>
        <w:jc w:val="both"/>
        <w:rPr>
          <w:rFonts w:ascii="Times New Roman" w:hAnsi="Times New Roman"/>
          <w:sz w:val="24"/>
          <w:szCs w:val="24"/>
        </w:rPr>
      </w:pPr>
    </w:p>
    <w:p w14:paraId="3ACA9D05"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Jemal A, Bray F, Center MM, </w:t>
      </w:r>
      <w:proofErr w:type="spellStart"/>
      <w:r>
        <w:rPr>
          <w:rFonts w:ascii="Times New Roman" w:hAnsi="Times New Roman"/>
          <w:sz w:val="24"/>
          <w:szCs w:val="24"/>
        </w:rPr>
        <w:t>Ferlay</w:t>
      </w:r>
      <w:proofErr w:type="spellEnd"/>
      <w:r>
        <w:rPr>
          <w:rFonts w:ascii="Times New Roman" w:hAnsi="Times New Roman"/>
          <w:sz w:val="24"/>
          <w:szCs w:val="24"/>
        </w:rPr>
        <w:t xml:space="preserve"> J, Ward E, Forman D. Global cancer statistics. CA Cancer J Clin. 2011; 61:69–90. doi:10.3322/caac.20107.</w:t>
      </w:r>
    </w:p>
    <w:p w14:paraId="7A0A044D" w14:textId="77777777" w:rsidR="00C223A3" w:rsidRDefault="00C223A3">
      <w:pPr>
        <w:spacing w:line="360" w:lineRule="auto"/>
        <w:ind w:firstLine="60"/>
        <w:jc w:val="both"/>
        <w:rPr>
          <w:rFonts w:ascii="Times New Roman" w:hAnsi="Times New Roman"/>
          <w:sz w:val="24"/>
          <w:szCs w:val="24"/>
        </w:rPr>
      </w:pPr>
    </w:p>
    <w:p w14:paraId="76E3F2F9"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Khokhar N. Hepatitis c Treatment Gets into a New Gear. J Coll Physicians Surg Pak 2014; 24:879-81. doi: 12.2014/JCPSP.879881.</w:t>
      </w:r>
    </w:p>
    <w:p w14:paraId="34F1A585" w14:textId="77777777" w:rsidR="00C223A3" w:rsidRDefault="00C223A3">
      <w:pPr>
        <w:spacing w:line="360" w:lineRule="auto"/>
        <w:ind w:firstLine="60"/>
        <w:jc w:val="both"/>
        <w:rPr>
          <w:rFonts w:ascii="Times New Roman" w:hAnsi="Times New Roman"/>
          <w:sz w:val="24"/>
          <w:szCs w:val="24"/>
        </w:rPr>
      </w:pPr>
    </w:p>
    <w:p w14:paraId="5E28059B"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Gower E, Estes C, Blach S, Razavi-Shearer K, Razavi H. Global epidemiology and genotype distribution of the hepatitis C virus infection. J Hepatol 2014; 61(1</w:t>
      </w:r>
      <w:proofErr w:type="gramStart"/>
      <w:r>
        <w:rPr>
          <w:rFonts w:ascii="Times New Roman" w:hAnsi="Times New Roman"/>
          <w:sz w:val="24"/>
          <w:szCs w:val="24"/>
        </w:rPr>
        <w:t>):S</w:t>
      </w:r>
      <w:proofErr w:type="gramEnd"/>
      <w:r>
        <w:rPr>
          <w:rFonts w:ascii="Times New Roman" w:hAnsi="Times New Roman"/>
          <w:sz w:val="24"/>
          <w:szCs w:val="24"/>
        </w:rPr>
        <w:t>45–57.</w:t>
      </w:r>
    </w:p>
    <w:p w14:paraId="379409E2" w14:textId="77777777" w:rsidR="00C223A3" w:rsidRDefault="00C223A3">
      <w:pPr>
        <w:spacing w:line="360" w:lineRule="auto"/>
        <w:ind w:firstLine="60"/>
        <w:jc w:val="both"/>
        <w:rPr>
          <w:rFonts w:ascii="Times New Roman" w:hAnsi="Times New Roman"/>
          <w:sz w:val="24"/>
          <w:szCs w:val="24"/>
        </w:rPr>
      </w:pPr>
    </w:p>
    <w:p w14:paraId="2FA5C9EE"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Hamid S, Umar M, Alam A, Siddiqui A, Qureshi H, Butt J. PSG consensus statement on management of hepatitis C virus infection--2003. J Pak Med Assoc 2004; 54(3):146–50. </w:t>
      </w:r>
    </w:p>
    <w:p w14:paraId="27E92D4E" w14:textId="77777777" w:rsidR="00C223A3" w:rsidRDefault="00C223A3">
      <w:pPr>
        <w:spacing w:line="360" w:lineRule="auto"/>
        <w:ind w:firstLine="60"/>
        <w:jc w:val="both"/>
        <w:rPr>
          <w:rFonts w:ascii="Times New Roman" w:hAnsi="Times New Roman"/>
          <w:sz w:val="24"/>
          <w:szCs w:val="24"/>
        </w:rPr>
      </w:pPr>
    </w:p>
    <w:p w14:paraId="283D17B8"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Umer M, Iqbal M. Hepatitis C Virus prevalence and genotype distribution in Pakistan: Comprehensive review of recent data. World J Gastroenterol. 2016; 22(4): 1684-1700. doi:10.3748/</w:t>
      </w:r>
      <w:proofErr w:type="gramStart"/>
      <w:r>
        <w:rPr>
          <w:rFonts w:ascii="Times New Roman" w:hAnsi="Times New Roman"/>
          <w:sz w:val="24"/>
          <w:szCs w:val="24"/>
        </w:rPr>
        <w:t>wjg.v22.i</w:t>
      </w:r>
      <w:proofErr w:type="gramEnd"/>
      <w:r>
        <w:rPr>
          <w:rFonts w:ascii="Times New Roman" w:hAnsi="Times New Roman"/>
          <w:sz w:val="24"/>
          <w:szCs w:val="24"/>
        </w:rPr>
        <w:t>4.1684.</w:t>
      </w:r>
    </w:p>
    <w:p w14:paraId="17B5AAD1" w14:textId="77777777" w:rsidR="00C223A3" w:rsidRDefault="00C223A3">
      <w:pPr>
        <w:spacing w:line="360" w:lineRule="auto"/>
        <w:ind w:firstLine="60"/>
        <w:jc w:val="both"/>
        <w:rPr>
          <w:rFonts w:ascii="Times New Roman" w:hAnsi="Times New Roman"/>
          <w:sz w:val="24"/>
          <w:szCs w:val="24"/>
        </w:rPr>
      </w:pPr>
    </w:p>
    <w:p w14:paraId="100451B3"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Khan TM, Mehr MT, Ullah H, Khan H, Iman NU. Frequency of Hepatitis C genotypes in the North of Pakistan. Gomal J Med Sci 2014; 12:106-9.</w:t>
      </w:r>
    </w:p>
    <w:p w14:paraId="787D19F3" w14:textId="77777777" w:rsidR="00C223A3" w:rsidRDefault="00C223A3">
      <w:pPr>
        <w:spacing w:line="360" w:lineRule="auto"/>
        <w:ind w:firstLine="60"/>
        <w:jc w:val="both"/>
        <w:rPr>
          <w:rFonts w:ascii="Times New Roman" w:hAnsi="Times New Roman"/>
          <w:sz w:val="24"/>
          <w:szCs w:val="24"/>
        </w:rPr>
      </w:pPr>
    </w:p>
    <w:p w14:paraId="1C3AE5C1"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Akhter TS, Umer </w:t>
      </w:r>
      <w:proofErr w:type="spellStart"/>
      <w:proofErr w:type="gramStart"/>
      <w:r>
        <w:rPr>
          <w:rFonts w:ascii="Times New Roman" w:hAnsi="Times New Roman"/>
          <w:sz w:val="24"/>
          <w:szCs w:val="24"/>
        </w:rPr>
        <w:t>M,Aslam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FNisar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G,Naseer</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A,Ahmad</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S,Osama</w:t>
      </w:r>
      <w:proofErr w:type="spellEnd"/>
      <w:proofErr w:type="gramEnd"/>
      <w:r>
        <w:rPr>
          <w:rFonts w:ascii="Times New Roman" w:hAnsi="Times New Roman"/>
          <w:sz w:val="24"/>
          <w:szCs w:val="24"/>
        </w:rPr>
        <w:t xml:space="preserve"> M. Sofosbuvir for the treatment of hepatitis C genotype 3 infected patients in Pakistan. Journal of Ayub Medical College Abbottabad.2017 Feb 1; 28(4 sup):884-9.</w:t>
      </w:r>
    </w:p>
    <w:p w14:paraId="00DE0798" w14:textId="77777777" w:rsidR="00C223A3" w:rsidRDefault="00C223A3">
      <w:pPr>
        <w:spacing w:line="360" w:lineRule="auto"/>
        <w:ind w:firstLine="60"/>
        <w:jc w:val="both"/>
        <w:rPr>
          <w:rFonts w:ascii="Times New Roman" w:hAnsi="Times New Roman"/>
          <w:sz w:val="24"/>
          <w:szCs w:val="24"/>
        </w:rPr>
      </w:pPr>
    </w:p>
    <w:p w14:paraId="21272E1C"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World Health Organization. 2016. Global health sector strategies on viral hepatitis 2016–2021. Available at http:// apps.who.int/ </w:t>
      </w:r>
      <w:proofErr w:type="spellStart"/>
      <w:r>
        <w:rPr>
          <w:rFonts w:ascii="Times New Roman" w:hAnsi="Times New Roman"/>
          <w:sz w:val="24"/>
          <w:szCs w:val="24"/>
        </w:rPr>
        <w:t>gb</w:t>
      </w:r>
      <w:proofErr w:type="spellEnd"/>
      <w:r>
        <w:rPr>
          <w:rFonts w:ascii="Times New Roman" w:hAnsi="Times New Roman"/>
          <w:sz w:val="24"/>
          <w:szCs w:val="24"/>
        </w:rPr>
        <w:t xml:space="preserve">/ </w:t>
      </w:r>
      <w:proofErr w:type="spellStart"/>
      <w:r>
        <w:rPr>
          <w:rFonts w:ascii="Times New Roman" w:hAnsi="Times New Roman"/>
          <w:sz w:val="24"/>
          <w:szCs w:val="24"/>
        </w:rPr>
        <w:t>ebwha</w:t>
      </w:r>
      <w:proofErr w:type="spellEnd"/>
      <w:r>
        <w:rPr>
          <w:rFonts w:ascii="Times New Roman" w:hAnsi="Times New Roman"/>
          <w:sz w:val="24"/>
          <w:szCs w:val="24"/>
        </w:rPr>
        <w:t xml:space="preserve">/ </w:t>
      </w:r>
      <w:proofErr w:type="spellStart"/>
      <w:r>
        <w:rPr>
          <w:rFonts w:ascii="Times New Roman" w:hAnsi="Times New Roman"/>
          <w:sz w:val="24"/>
          <w:szCs w:val="24"/>
        </w:rPr>
        <w:t>pdf_files</w:t>
      </w:r>
      <w:proofErr w:type="spellEnd"/>
      <w:r>
        <w:rPr>
          <w:rFonts w:ascii="Times New Roman" w:hAnsi="Times New Roman"/>
          <w:sz w:val="24"/>
          <w:szCs w:val="24"/>
        </w:rPr>
        <w:t xml:space="preserve">/WHA69/A69_32-en. </w:t>
      </w:r>
      <w:proofErr w:type="spellStart"/>
      <w:r>
        <w:rPr>
          <w:rFonts w:ascii="Times New Roman" w:hAnsi="Times New Roman"/>
          <w:sz w:val="24"/>
          <w:szCs w:val="24"/>
        </w:rPr>
        <w:t>pdf?ua</w:t>
      </w:r>
      <w:proofErr w:type="spellEnd"/>
      <w:r>
        <w:rPr>
          <w:rFonts w:ascii="Times New Roman" w:hAnsi="Times New Roman"/>
          <w:sz w:val="24"/>
          <w:szCs w:val="24"/>
        </w:rPr>
        <w:t>=1 (accessed on 29 May 2016)</w:t>
      </w:r>
    </w:p>
    <w:p w14:paraId="7B5B137D" w14:textId="77777777" w:rsidR="00C223A3" w:rsidRDefault="00C223A3">
      <w:pPr>
        <w:spacing w:line="360" w:lineRule="auto"/>
        <w:ind w:firstLine="60"/>
        <w:jc w:val="both"/>
        <w:rPr>
          <w:rFonts w:ascii="Times New Roman" w:hAnsi="Times New Roman"/>
          <w:sz w:val="24"/>
          <w:szCs w:val="24"/>
        </w:rPr>
      </w:pPr>
    </w:p>
    <w:p w14:paraId="2C49CAA7"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Falck-</w:t>
      </w:r>
      <w:proofErr w:type="spellStart"/>
      <w:r>
        <w:rPr>
          <w:rFonts w:ascii="Times New Roman" w:hAnsi="Times New Roman"/>
          <w:sz w:val="24"/>
          <w:szCs w:val="24"/>
        </w:rPr>
        <w:t>Ytter</w:t>
      </w:r>
      <w:proofErr w:type="spellEnd"/>
      <w:r>
        <w:rPr>
          <w:rFonts w:ascii="Times New Roman" w:hAnsi="Times New Roman"/>
          <w:sz w:val="24"/>
          <w:szCs w:val="24"/>
        </w:rPr>
        <w:t xml:space="preserve"> Y, Kale H, Mullen </w:t>
      </w:r>
      <w:proofErr w:type="spellStart"/>
      <w:proofErr w:type="gramStart"/>
      <w:r>
        <w:rPr>
          <w:rFonts w:ascii="Times New Roman" w:hAnsi="Times New Roman"/>
          <w:sz w:val="24"/>
          <w:szCs w:val="24"/>
        </w:rPr>
        <w:t>KD,Sarba</w:t>
      </w:r>
      <w:proofErr w:type="spellEnd"/>
      <w:proofErr w:type="gramEnd"/>
      <w:r>
        <w:rPr>
          <w:rFonts w:ascii="Times New Roman" w:hAnsi="Times New Roman"/>
          <w:sz w:val="24"/>
          <w:szCs w:val="24"/>
        </w:rPr>
        <w:t xml:space="preserve"> SA, </w:t>
      </w:r>
      <w:proofErr w:type="spellStart"/>
      <w:r>
        <w:rPr>
          <w:rFonts w:ascii="Times New Roman" w:hAnsi="Times New Roman"/>
          <w:sz w:val="24"/>
          <w:szCs w:val="24"/>
        </w:rPr>
        <w:t>Sorescu</w:t>
      </w:r>
      <w:proofErr w:type="spellEnd"/>
      <w:r>
        <w:rPr>
          <w:rFonts w:ascii="Times New Roman" w:hAnsi="Times New Roman"/>
          <w:sz w:val="24"/>
          <w:szCs w:val="24"/>
        </w:rPr>
        <w:t xml:space="preserve"> L, </w:t>
      </w:r>
      <w:proofErr w:type="spellStart"/>
      <w:r>
        <w:rPr>
          <w:rFonts w:ascii="Times New Roman" w:hAnsi="Times New Roman"/>
          <w:sz w:val="24"/>
          <w:szCs w:val="24"/>
        </w:rPr>
        <w:t>McCllough</w:t>
      </w:r>
      <w:proofErr w:type="spellEnd"/>
      <w:r>
        <w:rPr>
          <w:rFonts w:ascii="Times New Roman" w:hAnsi="Times New Roman"/>
          <w:sz w:val="24"/>
          <w:szCs w:val="24"/>
        </w:rPr>
        <w:t xml:space="preserve"> AJ. Surprisingly small effect of antiviral treatment in patients with hepatitis C. Ann Intern Med. 2002; 136(4):288-292. Doi: 10.7326/0003-4819-136-4-200202190-00008.</w:t>
      </w:r>
    </w:p>
    <w:p w14:paraId="16CB7BB0" w14:textId="77777777" w:rsidR="00C223A3" w:rsidRDefault="00C223A3">
      <w:pPr>
        <w:spacing w:line="360" w:lineRule="auto"/>
        <w:ind w:firstLine="60"/>
        <w:jc w:val="both"/>
        <w:rPr>
          <w:rFonts w:ascii="Times New Roman" w:hAnsi="Times New Roman"/>
          <w:sz w:val="24"/>
          <w:szCs w:val="24"/>
        </w:rPr>
      </w:pPr>
    </w:p>
    <w:p w14:paraId="37ABFD70"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Muir AJ, Provenzale D. A descriptive evaluation of eligibility for therapy among veterans with chronic hepatitis C virus infection. J Clin Gastroenterol. 2002; 34(3):268-271. Doi: 10.1097/00004836-200203000-00015.</w:t>
      </w:r>
    </w:p>
    <w:p w14:paraId="06AF4446" w14:textId="77777777" w:rsidR="00C223A3" w:rsidRDefault="00C223A3">
      <w:pPr>
        <w:spacing w:line="360" w:lineRule="auto"/>
        <w:ind w:firstLine="60"/>
        <w:jc w:val="both"/>
        <w:rPr>
          <w:rFonts w:ascii="Times New Roman" w:hAnsi="Times New Roman"/>
          <w:sz w:val="24"/>
          <w:szCs w:val="24"/>
        </w:rPr>
      </w:pPr>
    </w:p>
    <w:p w14:paraId="3A865860" w14:textId="77777777" w:rsidR="00C223A3" w:rsidRDefault="00000000">
      <w:pPr>
        <w:pStyle w:val="ListParagraph"/>
        <w:numPr>
          <w:ilvl w:val="0"/>
          <w:numId w:val="5"/>
        </w:numPr>
        <w:spacing w:line="360" w:lineRule="auto"/>
        <w:jc w:val="both"/>
        <w:rPr>
          <w:rFonts w:ascii="Times New Roman" w:hAnsi="Times New Roman"/>
          <w:sz w:val="24"/>
          <w:szCs w:val="24"/>
        </w:rPr>
      </w:pPr>
      <w:proofErr w:type="spellStart"/>
      <w:r>
        <w:rPr>
          <w:rFonts w:ascii="Times New Roman" w:hAnsi="Times New Roman"/>
          <w:sz w:val="24"/>
          <w:szCs w:val="24"/>
        </w:rPr>
        <w:lastRenderedPageBreak/>
        <w:t>Bourliere</w:t>
      </w:r>
      <w:proofErr w:type="spellEnd"/>
      <w:r>
        <w:rPr>
          <w:rFonts w:ascii="Times New Roman" w:hAnsi="Times New Roman"/>
          <w:sz w:val="24"/>
          <w:szCs w:val="24"/>
        </w:rPr>
        <w:t xml:space="preserve"> M, </w:t>
      </w:r>
      <w:proofErr w:type="spellStart"/>
      <w:r>
        <w:rPr>
          <w:rFonts w:ascii="Times New Roman" w:hAnsi="Times New Roman"/>
          <w:sz w:val="24"/>
          <w:szCs w:val="24"/>
        </w:rPr>
        <w:t>Khaloun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A,Wartelle</w:t>
      </w:r>
      <w:proofErr w:type="gramEnd"/>
      <w:r>
        <w:rPr>
          <w:rFonts w:ascii="Times New Roman" w:hAnsi="Times New Roman"/>
          <w:sz w:val="24"/>
          <w:szCs w:val="24"/>
        </w:rPr>
        <w:t>-Bladou</w:t>
      </w:r>
      <w:proofErr w:type="spellEnd"/>
      <w:r>
        <w:rPr>
          <w:rFonts w:ascii="Times New Roman" w:hAnsi="Times New Roman"/>
          <w:sz w:val="24"/>
          <w:szCs w:val="24"/>
        </w:rPr>
        <w:t xml:space="preserve"> C, </w:t>
      </w:r>
      <w:proofErr w:type="spellStart"/>
      <w:r>
        <w:rPr>
          <w:rFonts w:ascii="Times New Roman" w:hAnsi="Times New Roman"/>
          <w:sz w:val="24"/>
          <w:szCs w:val="24"/>
        </w:rPr>
        <w:t>Oules</w:t>
      </w:r>
      <w:proofErr w:type="spellEnd"/>
      <w:r>
        <w:rPr>
          <w:rFonts w:ascii="Times New Roman" w:hAnsi="Times New Roman"/>
          <w:sz w:val="24"/>
          <w:szCs w:val="24"/>
        </w:rPr>
        <w:t xml:space="preserve"> V, Portal I, Benali S et al. Chronic hepatitis C: treatment of the future. Clin Res Hepatol </w:t>
      </w:r>
      <w:proofErr w:type="spellStart"/>
      <w:r>
        <w:rPr>
          <w:rFonts w:ascii="Times New Roman" w:hAnsi="Times New Roman"/>
          <w:sz w:val="24"/>
          <w:szCs w:val="24"/>
        </w:rPr>
        <w:t>Gastroenteral</w:t>
      </w:r>
      <w:proofErr w:type="spellEnd"/>
      <w:r>
        <w:rPr>
          <w:rFonts w:ascii="Times New Roman" w:hAnsi="Times New Roman"/>
          <w:sz w:val="24"/>
          <w:szCs w:val="24"/>
        </w:rPr>
        <w:t xml:space="preserve">. 2011; </w:t>
      </w:r>
      <w:proofErr w:type="gramStart"/>
      <w:r>
        <w:rPr>
          <w:rFonts w:ascii="Times New Roman" w:hAnsi="Times New Roman"/>
          <w:sz w:val="24"/>
          <w:szCs w:val="24"/>
        </w:rPr>
        <w:t>35:S</w:t>
      </w:r>
      <w:proofErr w:type="gramEnd"/>
      <w:r>
        <w:rPr>
          <w:rFonts w:ascii="Times New Roman" w:hAnsi="Times New Roman"/>
          <w:sz w:val="24"/>
          <w:szCs w:val="24"/>
        </w:rPr>
        <w:t>84-S85. Doi: 10.1016/S2210-7401(11)70013-4.</w:t>
      </w:r>
    </w:p>
    <w:p w14:paraId="120F4490" w14:textId="77777777" w:rsidR="00C223A3" w:rsidRDefault="00C223A3">
      <w:pPr>
        <w:spacing w:line="360" w:lineRule="auto"/>
        <w:ind w:firstLine="60"/>
        <w:jc w:val="both"/>
        <w:rPr>
          <w:rFonts w:ascii="Times New Roman" w:hAnsi="Times New Roman"/>
          <w:sz w:val="24"/>
          <w:szCs w:val="24"/>
        </w:rPr>
      </w:pPr>
    </w:p>
    <w:p w14:paraId="2F04BF9D"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Bhatia HK, Singh H, Grewal N, Natt NK. 2014. Sofosbuvir: A novel treatment option for chronic hepatitis C infection. Journal of Pharmacology and Pharmacotherapeutics. 5(4):278-284. doi 10.4103/0976-500X.142464.</w:t>
      </w:r>
    </w:p>
    <w:p w14:paraId="646A2C12" w14:textId="77777777" w:rsidR="00C223A3" w:rsidRDefault="00C223A3">
      <w:pPr>
        <w:spacing w:line="360" w:lineRule="auto"/>
        <w:ind w:firstLine="60"/>
        <w:jc w:val="both"/>
        <w:rPr>
          <w:rFonts w:ascii="Times New Roman" w:hAnsi="Times New Roman"/>
          <w:sz w:val="24"/>
          <w:szCs w:val="24"/>
        </w:rPr>
      </w:pPr>
    </w:p>
    <w:p w14:paraId="3704779A" w14:textId="77777777" w:rsidR="00C223A3" w:rsidRDefault="00000000">
      <w:pPr>
        <w:pStyle w:val="ListParagraph"/>
        <w:numPr>
          <w:ilvl w:val="0"/>
          <w:numId w:val="5"/>
        </w:numPr>
        <w:spacing w:line="360" w:lineRule="auto"/>
        <w:jc w:val="both"/>
        <w:rPr>
          <w:rFonts w:ascii="Times New Roman" w:hAnsi="Times New Roman"/>
          <w:sz w:val="24"/>
          <w:szCs w:val="24"/>
        </w:rPr>
      </w:pPr>
      <w:proofErr w:type="spellStart"/>
      <w:r>
        <w:rPr>
          <w:rFonts w:ascii="Times New Roman" w:hAnsi="Times New Roman"/>
          <w:sz w:val="24"/>
          <w:szCs w:val="24"/>
        </w:rPr>
        <w:t>Zeuzem</w:t>
      </w:r>
      <w:proofErr w:type="spellEnd"/>
      <w:r>
        <w:rPr>
          <w:rFonts w:ascii="Times New Roman" w:hAnsi="Times New Roman"/>
          <w:sz w:val="24"/>
          <w:szCs w:val="24"/>
        </w:rPr>
        <w:t xml:space="preserve"> S, </w:t>
      </w:r>
      <w:proofErr w:type="spellStart"/>
      <w:r>
        <w:rPr>
          <w:rFonts w:ascii="Times New Roman" w:hAnsi="Times New Roman"/>
          <w:sz w:val="24"/>
          <w:szCs w:val="24"/>
        </w:rPr>
        <w:t>Dusheiko</w:t>
      </w:r>
      <w:proofErr w:type="spellEnd"/>
      <w:r>
        <w:rPr>
          <w:rFonts w:ascii="Times New Roman" w:hAnsi="Times New Roman"/>
          <w:sz w:val="24"/>
          <w:szCs w:val="24"/>
        </w:rPr>
        <w:t xml:space="preserve"> GM, </w:t>
      </w:r>
      <w:proofErr w:type="spellStart"/>
      <w:r>
        <w:rPr>
          <w:rFonts w:ascii="Times New Roman" w:hAnsi="Times New Roman"/>
          <w:sz w:val="24"/>
          <w:szCs w:val="24"/>
        </w:rPr>
        <w:t>Salupere</w:t>
      </w:r>
      <w:proofErr w:type="spellEnd"/>
      <w:r>
        <w:rPr>
          <w:rFonts w:ascii="Times New Roman" w:hAnsi="Times New Roman"/>
          <w:sz w:val="24"/>
          <w:szCs w:val="24"/>
        </w:rPr>
        <w:t xml:space="preserve"> R, et al.: Sofosbuvir and ribavirin in HCV genotypes 2 and 3. N Engl J Med. 2014, 22:1993-2001. 10.1056/NEJMoa1316145</w:t>
      </w:r>
    </w:p>
    <w:p w14:paraId="3068E4B6" w14:textId="77777777" w:rsidR="00C223A3" w:rsidRDefault="00C223A3">
      <w:pPr>
        <w:spacing w:line="360" w:lineRule="auto"/>
        <w:ind w:firstLine="60"/>
        <w:jc w:val="both"/>
        <w:rPr>
          <w:rFonts w:ascii="Times New Roman" w:hAnsi="Times New Roman"/>
          <w:sz w:val="24"/>
          <w:szCs w:val="24"/>
        </w:rPr>
      </w:pPr>
    </w:p>
    <w:p w14:paraId="3A6D48FF"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Jamil Z, Waheed Y, Malik M, Durrani AA. Effect of Sofosbuvir plus Ribavirin therapy on hepatitis C patients in Pakistan: a retrospective study. Peer J.2018 May 25; </w:t>
      </w:r>
      <w:proofErr w:type="gramStart"/>
      <w:r>
        <w:rPr>
          <w:rFonts w:ascii="Times New Roman" w:hAnsi="Times New Roman"/>
          <w:sz w:val="24"/>
          <w:szCs w:val="24"/>
        </w:rPr>
        <w:t>6:e</w:t>
      </w:r>
      <w:proofErr w:type="gramEnd"/>
      <w:r>
        <w:rPr>
          <w:rFonts w:ascii="Times New Roman" w:hAnsi="Times New Roman"/>
          <w:sz w:val="24"/>
          <w:szCs w:val="24"/>
        </w:rPr>
        <w:t>4853.</w:t>
      </w:r>
    </w:p>
    <w:p w14:paraId="37DF4844" w14:textId="77777777" w:rsidR="00C223A3" w:rsidRDefault="00C223A3">
      <w:pPr>
        <w:spacing w:line="360" w:lineRule="auto"/>
        <w:ind w:firstLine="60"/>
        <w:jc w:val="both"/>
        <w:rPr>
          <w:rFonts w:ascii="Times New Roman" w:hAnsi="Times New Roman"/>
          <w:sz w:val="24"/>
          <w:szCs w:val="24"/>
        </w:rPr>
      </w:pPr>
    </w:p>
    <w:p w14:paraId="575A1799"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Jacobson IM, Gordon SC, </w:t>
      </w:r>
      <w:proofErr w:type="spellStart"/>
      <w:r>
        <w:rPr>
          <w:rFonts w:ascii="Times New Roman" w:hAnsi="Times New Roman"/>
          <w:sz w:val="24"/>
          <w:szCs w:val="24"/>
        </w:rPr>
        <w:t>Kowdley</w:t>
      </w:r>
      <w:proofErr w:type="spellEnd"/>
      <w:r>
        <w:rPr>
          <w:rFonts w:ascii="Times New Roman" w:hAnsi="Times New Roman"/>
          <w:sz w:val="24"/>
          <w:szCs w:val="24"/>
        </w:rPr>
        <w:t xml:space="preserve"> KV et al. Sofosbuvir for hepatitis C genotype 2 or 3 in patients without treatment options. N Eng J Med.2013:368(20):1867-77. Doi: 10.1056/NEJMoa1214854.</w:t>
      </w:r>
    </w:p>
    <w:p w14:paraId="1267111E" w14:textId="77777777" w:rsidR="00C223A3" w:rsidRDefault="00C223A3">
      <w:pPr>
        <w:spacing w:line="360" w:lineRule="auto"/>
        <w:ind w:firstLine="60"/>
        <w:jc w:val="both"/>
        <w:rPr>
          <w:rFonts w:ascii="Times New Roman" w:hAnsi="Times New Roman"/>
          <w:sz w:val="24"/>
          <w:szCs w:val="24"/>
        </w:rPr>
      </w:pPr>
    </w:p>
    <w:p w14:paraId="6840ED8B"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Muhammad Jawad, Sabia Attaullah, Sanaullah khan, Faheem Ullah, Muhammad Zahid, Faisal Saeed, Ayesha Rizwan and Abdul Wahab. Safety and efficacy of Sofosbuvir therapy in chronic hepatitis C patients of Peshawar, Khyber Pakhtunkhwa, Pakistan. </w:t>
      </w:r>
      <w:proofErr w:type="spellStart"/>
      <w:r>
        <w:rPr>
          <w:rFonts w:ascii="Times New Roman" w:hAnsi="Times New Roman"/>
          <w:sz w:val="24"/>
          <w:szCs w:val="24"/>
        </w:rPr>
        <w:t>Songklanakrin</w:t>
      </w:r>
      <w:proofErr w:type="spellEnd"/>
      <w:r>
        <w:rPr>
          <w:rFonts w:ascii="Times New Roman" w:hAnsi="Times New Roman"/>
          <w:sz w:val="24"/>
          <w:szCs w:val="24"/>
        </w:rPr>
        <w:t xml:space="preserve"> J Sci </w:t>
      </w:r>
      <w:proofErr w:type="spellStart"/>
      <w:r>
        <w:rPr>
          <w:rFonts w:ascii="Times New Roman" w:hAnsi="Times New Roman"/>
          <w:sz w:val="24"/>
          <w:szCs w:val="24"/>
        </w:rPr>
        <w:t>Technol.May</w:t>
      </w:r>
      <w:proofErr w:type="spellEnd"/>
      <w:r>
        <w:rPr>
          <w:rFonts w:ascii="Times New Roman" w:hAnsi="Times New Roman"/>
          <w:sz w:val="24"/>
          <w:szCs w:val="24"/>
        </w:rPr>
        <w:t>-Jun 2022:44(3); 683-689.</w:t>
      </w:r>
    </w:p>
    <w:p w14:paraId="28003695" w14:textId="77777777" w:rsidR="00C223A3" w:rsidRDefault="00C223A3">
      <w:pPr>
        <w:spacing w:line="360" w:lineRule="auto"/>
        <w:ind w:firstLine="60"/>
        <w:jc w:val="both"/>
        <w:rPr>
          <w:rFonts w:ascii="Times New Roman" w:hAnsi="Times New Roman"/>
          <w:sz w:val="24"/>
          <w:szCs w:val="24"/>
        </w:rPr>
      </w:pPr>
    </w:p>
    <w:p w14:paraId="2C1BE9D2" w14:textId="77777777" w:rsidR="00C223A3" w:rsidRDefault="00000000">
      <w:pPr>
        <w:pStyle w:val="ListParagraph"/>
        <w:numPr>
          <w:ilvl w:val="0"/>
          <w:numId w:val="5"/>
        </w:numPr>
        <w:spacing w:line="360" w:lineRule="auto"/>
        <w:jc w:val="both"/>
        <w:rPr>
          <w:rFonts w:ascii="Times New Roman" w:hAnsi="Times New Roman"/>
          <w:sz w:val="24"/>
          <w:szCs w:val="24"/>
        </w:rPr>
      </w:pPr>
      <w:proofErr w:type="spellStart"/>
      <w:r>
        <w:rPr>
          <w:rFonts w:ascii="Times New Roman" w:hAnsi="Times New Roman"/>
          <w:sz w:val="24"/>
          <w:szCs w:val="24"/>
        </w:rPr>
        <w:t>Dalgard</w:t>
      </w:r>
      <w:proofErr w:type="spellEnd"/>
      <w:r>
        <w:rPr>
          <w:rFonts w:ascii="Times New Roman" w:hAnsi="Times New Roman"/>
          <w:sz w:val="24"/>
          <w:szCs w:val="24"/>
        </w:rPr>
        <w:t xml:space="preserve"> O, Weiland O, </w:t>
      </w:r>
      <w:proofErr w:type="spellStart"/>
      <w:r>
        <w:rPr>
          <w:rFonts w:ascii="Times New Roman" w:hAnsi="Times New Roman"/>
          <w:sz w:val="24"/>
          <w:szCs w:val="24"/>
        </w:rPr>
        <w:t>Noraberg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G,Karlsen</w:t>
      </w:r>
      <w:proofErr w:type="spellEnd"/>
      <w:proofErr w:type="gramEnd"/>
      <w:r>
        <w:rPr>
          <w:rFonts w:ascii="Times New Roman" w:hAnsi="Times New Roman"/>
          <w:sz w:val="24"/>
          <w:szCs w:val="24"/>
        </w:rPr>
        <w:t xml:space="preserve"> L, Heggelund L, </w:t>
      </w:r>
      <w:proofErr w:type="spellStart"/>
      <w:r>
        <w:rPr>
          <w:rFonts w:ascii="Times New Roman" w:hAnsi="Times New Roman"/>
          <w:sz w:val="24"/>
          <w:szCs w:val="24"/>
        </w:rPr>
        <w:t>FaÈrkkilaÃ</w:t>
      </w:r>
      <w:proofErr w:type="spellEnd"/>
      <w:r>
        <w:rPr>
          <w:rFonts w:ascii="Times New Roman" w:hAnsi="Times New Roman"/>
          <w:sz w:val="24"/>
          <w:szCs w:val="24"/>
        </w:rPr>
        <w:t xml:space="preserve"> M, et al. (2017). Sofosbuvir based treatment of chronic hepatitis C genotype 3 </w:t>
      </w:r>
      <w:proofErr w:type="spellStart"/>
      <w:r>
        <w:rPr>
          <w:rFonts w:ascii="Times New Roman" w:hAnsi="Times New Roman"/>
          <w:sz w:val="24"/>
          <w:szCs w:val="24"/>
        </w:rPr>
        <w:t>infectionsÐA</w:t>
      </w:r>
      <w:proofErr w:type="spellEnd"/>
      <w:r>
        <w:rPr>
          <w:rFonts w:ascii="Times New Roman" w:hAnsi="Times New Roman"/>
          <w:sz w:val="24"/>
          <w:szCs w:val="24"/>
        </w:rPr>
        <w:t xml:space="preserve"> Scandinavian real-life study. </w:t>
      </w:r>
      <w:proofErr w:type="spellStart"/>
      <w:r>
        <w:rPr>
          <w:rFonts w:ascii="Times New Roman" w:hAnsi="Times New Roman"/>
          <w:sz w:val="24"/>
          <w:szCs w:val="24"/>
        </w:rPr>
        <w:t>PLoS</w:t>
      </w:r>
      <w:proofErr w:type="spellEnd"/>
      <w:r>
        <w:rPr>
          <w:rFonts w:ascii="Times New Roman" w:hAnsi="Times New Roman"/>
          <w:sz w:val="24"/>
          <w:szCs w:val="24"/>
        </w:rPr>
        <w:t xml:space="preserve"> ONE 12(7): e0179764 </w:t>
      </w:r>
    </w:p>
    <w:p w14:paraId="352970BA" w14:textId="77777777" w:rsidR="00C223A3" w:rsidRDefault="00C223A3">
      <w:pPr>
        <w:spacing w:line="360" w:lineRule="auto"/>
        <w:ind w:firstLine="60"/>
        <w:jc w:val="both"/>
        <w:rPr>
          <w:rFonts w:ascii="Times New Roman" w:hAnsi="Times New Roman"/>
          <w:sz w:val="24"/>
          <w:szCs w:val="24"/>
        </w:rPr>
      </w:pPr>
    </w:p>
    <w:p w14:paraId="5D28AC03"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AGane, EJ </w:t>
      </w:r>
      <w:proofErr w:type="spellStart"/>
      <w:proofErr w:type="gramStart"/>
      <w:r>
        <w:rPr>
          <w:rFonts w:ascii="Times New Roman" w:hAnsi="Times New Roman"/>
          <w:sz w:val="24"/>
          <w:szCs w:val="24"/>
        </w:rPr>
        <w:t>Stedman,CA</w:t>
      </w:r>
      <w:proofErr w:type="spellEnd"/>
      <w:proofErr w:type="gramEnd"/>
      <w:r>
        <w:rPr>
          <w:rFonts w:ascii="Times New Roman" w:hAnsi="Times New Roman"/>
          <w:sz w:val="24"/>
          <w:szCs w:val="24"/>
        </w:rPr>
        <w:t xml:space="preserve"> Hyland H et al. Nucleotide polymerase inhibitor Sofosbuvir and Ribavirin for hepatitis C. N Engl J Med 2013;368:34-44.</w:t>
      </w:r>
    </w:p>
    <w:p w14:paraId="4BA88665" w14:textId="77777777" w:rsidR="00C223A3" w:rsidRDefault="00C223A3">
      <w:pPr>
        <w:spacing w:line="360" w:lineRule="auto"/>
        <w:ind w:firstLine="60"/>
        <w:jc w:val="both"/>
        <w:rPr>
          <w:rFonts w:ascii="Times New Roman" w:hAnsi="Times New Roman"/>
          <w:sz w:val="24"/>
          <w:szCs w:val="24"/>
        </w:rPr>
      </w:pPr>
    </w:p>
    <w:p w14:paraId="66E2862A"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 xml:space="preserve">Abbasi MH, Farooq A, </w:t>
      </w:r>
      <w:proofErr w:type="spellStart"/>
      <w:r>
        <w:rPr>
          <w:rFonts w:ascii="Times New Roman" w:hAnsi="Times New Roman"/>
          <w:sz w:val="24"/>
          <w:szCs w:val="24"/>
        </w:rPr>
        <w:t>KHawar</w:t>
      </w:r>
      <w:proofErr w:type="spellEnd"/>
      <w:r>
        <w:rPr>
          <w:rFonts w:ascii="Times New Roman" w:hAnsi="Times New Roman"/>
          <w:sz w:val="24"/>
          <w:szCs w:val="24"/>
        </w:rPr>
        <w:t xml:space="preserve"> MB, Yousaf N, Khan MKA, Fatima S and Sheikh N. Effectiveness of SVR12 in hepatitis C subjects attending tertiary care hospital in Lahore Pakistan: an observational data. RADS J Pharm Sci. 2021; 9(1):40-46.</w:t>
      </w:r>
    </w:p>
    <w:p w14:paraId="71046FDA" w14:textId="77777777" w:rsidR="00C223A3" w:rsidRDefault="00C223A3">
      <w:pPr>
        <w:spacing w:line="360" w:lineRule="auto"/>
        <w:ind w:firstLine="60"/>
        <w:jc w:val="both"/>
        <w:rPr>
          <w:rFonts w:ascii="Times New Roman" w:hAnsi="Times New Roman"/>
          <w:sz w:val="24"/>
          <w:szCs w:val="24"/>
        </w:rPr>
      </w:pPr>
    </w:p>
    <w:p w14:paraId="2A4331EC"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Iqbal S, Yousuf MH, Yousaf MI. Dramatic response of hepatitis C patients chronically infected with hepatitis C virus genotype 3 to sofosbuvir-based therapies in Punjab, Pakistan: A prospective study. World J Gastroenterol 2017; 23(44): 7899-7905 Available from: URL: http://www.wjgnet.com/1007-9327/full/v23/i44/7899.htm DOI: http://dx.doi.org/10.3748/wjg.v23.i44.7899</w:t>
      </w:r>
    </w:p>
    <w:p w14:paraId="6535CC13" w14:textId="77777777" w:rsidR="00C223A3" w:rsidRDefault="00C223A3">
      <w:pPr>
        <w:spacing w:line="360" w:lineRule="auto"/>
        <w:ind w:firstLine="60"/>
        <w:jc w:val="both"/>
        <w:rPr>
          <w:rFonts w:ascii="Times New Roman" w:hAnsi="Times New Roman"/>
          <w:sz w:val="24"/>
          <w:szCs w:val="24"/>
        </w:rPr>
      </w:pPr>
    </w:p>
    <w:p w14:paraId="4EC62B22"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Khalid Mahmud Khan, Tauqeer Ahmad, Rana </w:t>
      </w:r>
      <w:proofErr w:type="spellStart"/>
      <w:r>
        <w:rPr>
          <w:rFonts w:ascii="Times New Roman" w:hAnsi="Times New Roman"/>
          <w:sz w:val="24"/>
          <w:szCs w:val="24"/>
        </w:rPr>
        <w:t>Ml</w:t>
      </w:r>
      <w:proofErr w:type="spellEnd"/>
      <w:r>
        <w:rPr>
          <w:rFonts w:ascii="Times New Roman" w:hAnsi="Times New Roman"/>
          <w:sz w:val="24"/>
          <w:szCs w:val="24"/>
        </w:rPr>
        <w:t xml:space="preserve"> Shamsher Khan et </w:t>
      </w:r>
      <w:proofErr w:type="spellStart"/>
      <w:proofErr w:type="gramStart"/>
      <w:r>
        <w:rPr>
          <w:rFonts w:ascii="Times New Roman" w:hAnsi="Times New Roman"/>
          <w:sz w:val="24"/>
          <w:szCs w:val="24"/>
        </w:rPr>
        <w:t>al.Assessment</w:t>
      </w:r>
      <w:proofErr w:type="spellEnd"/>
      <w:proofErr w:type="gramEnd"/>
      <w:r>
        <w:rPr>
          <w:rFonts w:ascii="Times New Roman" w:hAnsi="Times New Roman"/>
          <w:sz w:val="24"/>
          <w:szCs w:val="24"/>
        </w:rPr>
        <w:t xml:space="preserve"> of Therapeutic Effects of Sofosbuvir Plus Ribavirin </w:t>
      </w:r>
      <w:proofErr w:type="gramStart"/>
      <w:r>
        <w:rPr>
          <w:rFonts w:ascii="Times New Roman" w:hAnsi="Times New Roman"/>
          <w:sz w:val="24"/>
          <w:szCs w:val="24"/>
        </w:rPr>
        <w:t>In</w:t>
      </w:r>
      <w:proofErr w:type="gramEnd"/>
      <w:r>
        <w:rPr>
          <w:rFonts w:ascii="Times New Roman" w:hAnsi="Times New Roman"/>
          <w:sz w:val="24"/>
          <w:szCs w:val="24"/>
        </w:rPr>
        <w:t xml:space="preserve"> Hepatitis C Virus </w:t>
      </w:r>
      <w:proofErr w:type="gramStart"/>
      <w:r>
        <w:rPr>
          <w:rFonts w:ascii="Times New Roman" w:hAnsi="Times New Roman"/>
          <w:sz w:val="24"/>
          <w:szCs w:val="24"/>
        </w:rPr>
        <w:t>With</w:t>
      </w:r>
      <w:proofErr w:type="gramEnd"/>
      <w:r>
        <w:rPr>
          <w:rFonts w:ascii="Times New Roman" w:hAnsi="Times New Roman"/>
          <w:sz w:val="24"/>
          <w:szCs w:val="24"/>
        </w:rPr>
        <w:t xml:space="preserve"> Genotype 3. P J M H S Vol. 11, NO. 2, APR – JUN 2017; 799-802.</w:t>
      </w:r>
    </w:p>
    <w:p w14:paraId="30383486" w14:textId="77777777" w:rsidR="00C223A3" w:rsidRDefault="00C223A3">
      <w:pPr>
        <w:spacing w:line="360" w:lineRule="auto"/>
        <w:ind w:firstLine="60"/>
        <w:jc w:val="both"/>
        <w:rPr>
          <w:rFonts w:ascii="Times New Roman" w:hAnsi="Times New Roman"/>
          <w:sz w:val="24"/>
          <w:szCs w:val="24"/>
        </w:rPr>
      </w:pPr>
    </w:p>
    <w:p w14:paraId="7942F202"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Jamil et al. (2018), Effect of Sofosbuvir plus Ribavirin therapy on hepatitis C patients in Pakistan: a retrospective study. </w:t>
      </w:r>
      <w:proofErr w:type="spellStart"/>
      <w:r>
        <w:rPr>
          <w:rFonts w:ascii="Times New Roman" w:hAnsi="Times New Roman"/>
          <w:sz w:val="24"/>
          <w:szCs w:val="24"/>
        </w:rPr>
        <w:t>PeerJ</w:t>
      </w:r>
      <w:proofErr w:type="spellEnd"/>
      <w:r>
        <w:rPr>
          <w:rFonts w:ascii="Times New Roman" w:hAnsi="Times New Roman"/>
          <w:sz w:val="24"/>
          <w:szCs w:val="24"/>
        </w:rPr>
        <w:t xml:space="preserve"> </w:t>
      </w:r>
      <w:proofErr w:type="gramStart"/>
      <w:r>
        <w:rPr>
          <w:rFonts w:ascii="Times New Roman" w:hAnsi="Times New Roman"/>
          <w:sz w:val="24"/>
          <w:szCs w:val="24"/>
        </w:rPr>
        <w:t>6:e</w:t>
      </w:r>
      <w:proofErr w:type="gramEnd"/>
      <w:r>
        <w:rPr>
          <w:rFonts w:ascii="Times New Roman" w:hAnsi="Times New Roman"/>
          <w:sz w:val="24"/>
          <w:szCs w:val="24"/>
        </w:rPr>
        <w:t>4853; DOI 10.7717/peerj.4853</w:t>
      </w:r>
    </w:p>
    <w:p w14:paraId="17550744" w14:textId="77777777" w:rsidR="00C223A3" w:rsidRDefault="00C223A3">
      <w:pPr>
        <w:spacing w:line="360" w:lineRule="auto"/>
        <w:ind w:firstLine="60"/>
        <w:jc w:val="both"/>
        <w:rPr>
          <w:rFonts w:ascii="Times New Roman" w:hAnsi="Times New Roman"/>
          <w:sz w:val="24"/>
          <w:szCs w:val="24"/>
        </w:rPr>
      </w:pPr>
    </w:p>
    <w:p w14:paraId="1C995E8E"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Raese Noor Khan et al. Outcome of Sofosbuvir and Ribavirin based treatment in genotype 3 of cirrhotic chronic hepatitis C patients. JMSCR Volume 07 Issue 04 April 2019:846-850.</w:t>
      </w:r>
    </w:p>
    <w:p w14:paraId="5A2D6027" w14:textId="77777777" w:rsidR="00C223A3" w:rsidRDefault="00C223A3">
      <w:pPr>
        <w:spacing w:line="360" w:lineRule="auto"/>
        <w:ind w:firstLine="60"/>
        <w:jc w:val="both"/>
        <w:rPr>
          <w:rFonts w:ascii="Times New Roman" w:hAnsi="Times New Roman"/>
          <w:sz w:val="24"/>
          <w:szCs w:val="24"/>
        </w:rPr>
      </w:pPr>
    </w:p>
    <w:p w14:paraId="3B71F833"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Butt N, Reema S, Ali khan M et al. Efficacy and safety of Sofosbuvir and Ribavirin for treating chronic Hepatitis C genotype 3: Experience of a tertiary care hospital at </w:t>
      </w:r>
      <w:proofErr w:type="spellStart"/>
      <w:r>
        <w:rPr>
          <w:rFonts w:ascii="Times New Roman" w:hAnsi="Times New Roman"/>
          <w:sz w:val="24"/>
          <w:szCs w:val="24"/>
        </w:rPr>
        <w:t>karachi</w:t>
      </w:r>
      <w:proofErr w:type="spellEnd"/>
      <w:r>
        <w:rPr>
          <w:rFonts w:ascii="Times New Roman" w:hAnsi="Times New Roman"/>
          <w:sz w:val="24"/>
          <w:szCs w:val="24"/>
        </w:rPr>
        <w:t>, Pakistan. Cureus 11 (4</w:t>
      </w:r>
      <w:proofErr w:type="gramStart"/>
      <w:r>
        <w:rPr>
          <w:rFonts w:ascii="Times New Roman" w:hAnsi="Times New Roman"/>
          <w:sz w:val="24"/>
          <w:szCs w:val="24"/>
        </w:rPr>
        <w:t>):e</w:t>
      </w:r>
      <w:proofErr w:type="gramEnd"/>
      <w:r>
        <w:rPr>
          <w:rFonts w:ascii="Times New Roman" w:hAnsi="Times New Roman"/>
          <w:sz w:val="24"/>
          <w:szCs w:val="24"/>
        </w:rPr>
        <w:t>4458. doi:10.7759/</w:t>
      </w:r>
      <w:proofErr w:type="spellStart"/>
      <w:r>
        <w:rPr>
          <w:rFonts w:ascii="Times New Roman" w:hAnsi="Times New Roman"/>
          <w:sz w:val="24"/>
          <w:szCs w:val="24"/>
        </w:rPr>
        <w:t>cureus</w:t>
      </w:r>
      <w:proofErr w:type="spellEnd"/>
      <w:r>
        <w:rPr>
          <w:rFonts w:ascii="Times New Roman" w:hAnsi="Times New Roman"/>
          <w:sz w:val="24"/>
          <w:szCs w:val="24"/>
        </w:rPr>
        <w:t xml:space="preserve"> 4458</w:t>
      </w:r>
    </w:p>
    <w:p w14:paraId="361F136D" w14:textId="77777777" w:rsidR="00C223A3" w:rsidRDefault="00C223A3">
      <w:pPr>
        <w:spacing w:line="360" w:lineRule="auto"/>
        <w:ind w:firstLine="60"/>
        <w:jc w:val="both"/>
        <w:rPr>
          <w:rFonts w:ascii="Times New Roman" w:hAnsi="Times New Roman"/>
          <w:sz w:val="24"/>
          <w:szCs w:val="24"/>
        </w:rPr>
      </w:pPr>
    </w:p>
    <w:p w14:paraId="06110231"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Saima Mushtaq, Atika Mansoor, Saima </w:t>
      </w:r>
      <w:proofErr w:type="spellStart"/>
      <w:r>
        <w:rPr>
          <w:rFonts w:ascii="Times New Roman" w:hAnsi="Times New Roman"/>
          <w:sz w:val="24"/>
          <w:szCs w:val="24"/>
        </w:rPr>
        <w:t>siddiqi</w:t>
      </w:r>
      <w:proofErr w:type="spellEnd"/>
      <w:r>
        <w:rPr>
          <w:rFonts w:ascii="Times New Roman" w:hAnsi="Times New Roman"/>
          <w:sz w:val="24"/>
          <w:szCs w:val="24"/>
        </w:rPr>
        <w:t xml:space="preserve">, Amjad khan and Sobia Mansoor. Direct-acting antivirals agents in the treatment of chronic hepatitis C- Real life experience from clinical practices in </w:t>
      </w:r>
      <w:proofErr w:type="spellStart"/>
      <w:r>
        <w:rPr>
          <w:rFonts w:ascii="Times New Roman" w:hAnsi="Times New Roman"/>
          <w:sz w:val="24"/>
          <w:szCs w:val="24"/>
        </w:rPr>
        <w:t>Pakistan.Journal</w:t>
      </w:r>
      <w:proofErr w:type="spellEnd"/>
      <w:r>
        <w:rPr>
          <w:rFonts w:ascii="Times New Roman" w:hAnsi="Times New Roman"/>
          <w:sz w:val="24"/>
          <w:szCs w:val="24"/>
        </w:rPr>
        <w:t xml:space="preserve"> of Medical Virology on March 13th 2020. </w:t>
      </w:r>
      <w:proofErr w:type="spellStart"/>
      <w:proofErr w:type="gramStart"/>
      <w:r>
        <w:rPr>
          <w:rFonts w:ascii="Times New Roman" w:hAnsi="Times New Roman"/>
          <w:sz w:val="24"/>
          <w:szCs w:val="24"/>
        </w:rPr>
        <w:t>DOI:https</w:t>
      </w:r>
      <w:proofErr w:type="spellEnd"/>
      <w:r>
        <w:rPr>
          <w:rFonts w:ascii="Times New Roman" w:hAnsi="Times New Roman"/>
          <w:sz w:val="24"/>
          <w:szCs w:val="24"/>
        </w:rPr>
        <w:t>://doi.org/10.1002/jmv.25745</w:t>
      </w:r>
      <w:proofErr w:type="gramEnd"/>
    </w:p>
    <w:p w14:paraId="5F160EB2" w14:textId="77777777" w:rsidR="00C223A3" w:rsidRDefault="00C223A3">
      <w:pPr>
        <w:spacing w:line="360" w:lineRule="auto"/>
        <w:ind w:firstLine="60"/>
        <w:jc w:val="both"/>
        <w:rPr>
          <w:rFonts w:ascii="Times New Roman" w:hAnsi="Times New Roman"/>
          <w:sz w:val="24"/>
          <w:szCs w:val="24"/>
        </w:rPr>
      </w:pPr>
    </w:p>
    <w:p w14:paraId="22635B87"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 xml:space="preserve">Stefan Wirth, Philip Rosenthal, Regino p, Gonzalez Peralta, Maureen </w:t>
      </w:r>
      <w:proofErr w:type="spellStart"/>
      <w:proofErr w:type="gramStart"/>
      <w:r>
        <w:rPr>
          <w:rFonts w:ascii="Times New Roman" w:hAnsi="Times New Roman"/>
          <w:sz w:val="24"/>
          <w:szCs w:val="24"/>
        </w:rPr>
        <w:t>M.Jonas</w:t>
      </w:r>
      <w:proofErr w:type="spellEnd"/>
      <w:proofErr w:type="gramEnd"/>
      <w:r>
        <w:rPr>
          <w:rFonts w:ascii="Times New Roman" w:hAnsi="Times New Roman"/>
          <w:sz w:val="24"/>
          <w:szCs w:val="24"/>
        </w:rPr>
        <w:t>, William F et al. Sofosbuvir and Ribavirin in adolescents 12 to 17 years old with hepatitis C virus genotype 2 or 3 infection. Hepatology vol, 66, No 4, 2017:1102-1110.</w:t>
      </w:r>
    </w:p>
    <w:p w14:paraId="5445717C" w14:textId="77777777" w:rsidR="00C223A3" w:rsidRDefault="00C223A3">
      <w:pPr>
        <w:spacing w:line="360" w:lineRule="auto"/>
        <w:ind w:firstLine="60"/>
        <w:jc w:val="both"/>
        <w:rPr>
          <w:rFonts w:ascii="Times New Roman" w:hAnsi="Times New Roman"/>
          <w:sz w:val="24"/>
          <w:szCs w:val="24"/>
        </w:rPr>
      </w:pPr>
    </w:p>
    <w:p w14:paraId="132BA471"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Mohammad Omar Khan1, Abdul Razaq2, Naseeb Rehman4 and Wasim </w:t>
      </w:r>
      <w:proofErr w:type="spellStart"/>
      <w:r>
        <w:rPr>
          <w:rFonts w:ascii="Times New Roman" w:hAnsi="Times New Roman"/>
          <w:sz w:val="24"/>
          <w:szCs w:val="24"/>
        </w:rPr>
        <w:t>Ahmad.Efficacy</w:t>
      </w:r>
      <w:proofErr w:type="spellEnd"/>
      <w:r>
        <w:rPr>
          <w:rFonts w:ascii="Times New Roman" w:hAnsi="Times New Roman"/>
          <w:sz w:val="24"/>
          <w:szCs w:val="24"/>
        </w:rPr>
        <w:t xml:space="preserve"> of Sofosbuvir and Ribavirin for Treatment of Chronic Hepatitis C Genotype 3 Treatment Naïve </w:t>
      </w:r>
      <w:proofErr w:type="spellStart"/>
      <w:r>
        <w:rPr>
          <w:rFonts w:ascii="Times New Roman" w:hAnsi="Times New Roman"/>
          <w:sz w:val="24"/>
          <w:szCs w:val="24"/>
        </w:rPr>
        <w:t>NonCirrhotic</w:t>
      </w:r>
      <w:proofErr w:type="spellEnd"/>
      <w:r>
        <w:rPr>
          <w:rFonts w:ascii="Times New Roman" w:hAnsi="Times New Roman"/>
          <w:sz w:val="24"/>
          <w:szCs w:val="24"/>
        </w:rPr>
        <w:t xml:space="preserve"> Patients at KGN Teaching Hospital Bannu. Med. Forum, Vol. 29, No. 10 46 October, 2018.</w:t>
      </w:r>
    </w:p>
    <w:p w14:paraId="3CEE012A" w14:textId="77777777" w:rsidR="00C223A3" w:rsidRDefault="00C223A3">
      <w:pPr>
        <w:spacing w:line="360" w:lineRule="auto"/>
        <w:ind w:firstLine="60"/>
        <w:jc w:val="both"/>
        <w:rPr>
          <w:rFonts w:ascii="Times New Roman" w:hAnsi="Times New Roman"/>
          <w:sz w:val="24"/>
          <w:szCs w:val="24"/>
        </w:rPr>
      </w:pPr>
    </w:p>
    <w:p w14:paraId="4DEB7AAC" w14:textId="77777777" w:rsidR="00C223A3" w:rsidRDefault="00000000">
      <w:pPr>
        <w:pStyle w:val="ListParagraph"/>
        <w:numPr>
          <w:ilvl w:val="0"/>
          <w:numId w:val="5"/>
        </w:numPr>
        <w:spacing w:line="360" w:lineRule="auto"/>
        <w:jc w:val="both"/>
        <w:rPr>
          <w:rFonts w:ascii="Times New Roman" w:hAnsi="Times New Roman"/>
          <w:sz w:val="24"/>
          <w:szCs w:val="24"/>
        </w:rPr>
      </w:pPr>
      <w:proofErr w:type="spellStart"/>
      <w:r>
        <w:rPr>
          <w:rFonts w:ascii="Times New Roman" w:hAnsi="Times New Roman"/>
          <w:sz w:val="24"/>
          <w:szCs w:val="24"/>
        </w:rPr>
        <w:t>Rahmanuddin</w:t>
      </w:r>
      <w:proofErr w:type="spellEnd"/>
      <w:r>
        <w:rPr>
          <w:rFonts w:ascii="Times New Roman" w:hAnsi="Times New Roman"/>
          <w:sz w:val="24"/>
          <w:szCs w:val="24"/>
        </w:rPr>
        <w:t xml:space="preserve">, Zeb S, Abbas M, Rabbi F. Sofosbuvir and Ribavirin in Chronic Hepatitis C Genotype 3 </w:t>
      </w:r>
      <w:proofErr w:type="gramStart"/>
      <w:r>
        <w:rPr>
          <w:rFonts w:ascii="Times New Roman" w:hAnsi="Times New Roman"/>
          <w:sz w:val="24"/>
          <w:szCs w:val="24"/>
        </w:rPr>
        <w:t>Non Responder</w:t>
      </w:r>
      <w:proofErr w:type="gramEnd"/>
      <w:r>
        <w:rPr>
          <w:rFonts w:ascii="Times New Roman" w:hAnsi="Times New Roman"/>
          <w:sz w:val="24"/>
          <w:szCs w:val="24"/>
        </w:rPr>
        <w:t xml:space="preserve"> Patients. Med Forum 2019; 30(2):72-74.</w:t>
      </w:r>
    </w:p>
    <w:p w14:paraId="17056623" w14:textId="77777777" w:rsidR="00C223A3" w:rsidRDefault="00C223A3">
      <w:pPr>
        <w:spacing w:line="360" w:lineRule="auto"/>
        <w:ind w:firstLine="60"/>
        <w:jc w:val="both"/>
        <w:rPr>
          <w:rFonts w:ascii="Times New Roman" w:hAnsi="Times New Roman"/>
          <w:sz w:val="24"/>
          <w:szCs w:val="24"/>
        </w:rPr>
      </w:pPr>
    </w:p>
    <w:p w14:paraId="16BDF176"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Jawad Khan, Muhammad </w:t>
      </w:r>
      <w:proofErr w:type="spellStart"/>
      <w:r>
        <w:rPr>
          <w:rFonts w:ascii="Times New Roman" w:hAnsi="Times New Roman"/>
          <w:sz w:val="24"/>
          <w:szCs w:val="24"/>
        </w:rPr>
        <w:t>Imranullah</w:t>
      </w:r>
      <w:proofErr w:type="spellEnd"/>
      <w:r>
        <w:rPr>
          <w:rFonts w:ascii="Times New Roman" w:hAnsi="Times New Roman"/>
          <w:sz w:val="24"/>
          <w:szCs w:val="24"/>
        </w:rPr>
        <w:t>, Saira Nasr Malik, Noor Ul Amin, Muhammad Daud.  EFFECTIVENESS OF SOFOSBUVIR AND RIBAVIRIN IN CHRONIC HEPATITIS C GENOTYPE 2 AND 3 PATIENTS. KJMS January-April, 2019, Vol. 12, No.1:148-151.</w:t>
      </w:r>
    </w:p>
    <w:p w14:paraId="693090FB" w14:textId="77777777" w:rsidR="00C223A3" w:rsidRDefault="00C223A3">
      <w:pPr>
        <w:spacing w:line="360" w:lineRule="auto"/>
        <w:ind w:firstLine="60"/>
        <w:jc w:val="both"/>
        <w:rPr>
          <w:rFonts w:ascii="Times New Roman" w:hAnsi="Times New Roman"/>
          <w:sz w:val="24"/>
          <w:szCs w:val="24"/>
        </w:rPr>
      </w:pPr>
    </w:p>
    <w:p w14:paraId="798B9A54"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Ali QM, Raza SH, Imran A, Anjum S, Masroor M. Efficacy and safety of sofosbuvir plus ribavirin in treatment-naive chronic hepatitis c genotype 3 patients of South Punjab, Pakistan. Int J Res Med Sci 2020; 8:4242-6.</w:t>
      </w:r>
    </w:p>
    <w:p w14:paraId="65B747EC" w14:textId="77777777" w:rsidR="00C223A3" w:rsidRDefault="00C223A3">
      <w:pPr>
        <w:spacing w:line="360" w:lineRule="auto"/>
        <w:ind w:firstLine="60"/>
        <w:jc w:val="both"/>
        <w:rPr>
          <w:rFonts w:ascii="Times New Roman" w:hAnsi="Times New Roman"/>
          <w:sz w:val="24"/>
          <w:szCs w:val="24"/>
        </w:rPr>
      </w:pPr>
    </w:p>
    <w:p w14:paraId="16D96D24" w14:textId="77777777" w:rsidR="00C223A3" w:rsidRDefault="00000000">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Eiji Mita, Lauren J. Liu, Danielle Shing et al. Real-world Safety and Effectiveness of 24-week Sofosbuvir and Ribavirin Treatment in Patients Infected with Rare Chronic Hepatitis C Virus Genotypes 3,4,5 or 6 in Japan. Japanese Journal 0f Medicine. </w:t>
      </w:r>
      <w:proofErr w:type="spellStart"/>
      <w:proofErr w:type="gramStart"/>
      <w:r>
        <w:rPr>
          <w:rFonts w:ascii="Times New Roman" w:hAnsi="Times New Roman"/>
          <w:sz w:val="24"/>
          <w:szCs w:val="24"/>
        </w:rPr>
        <w:t>DOI:https</w:t>
      </w:r>
      <w:proofErr w:type="spellEnd"/>
      <w:r>
        <w:rPr>
          <w:rFonts w:ascii="Times New Roman" w:hAnsi="Times New Roman"/>
          <w:sz w:val="24"/>
          <w:szCs w:val="24"/>
        </w:rPr>
        <w:t>://doi.org/10.2169/internalmedicine.0067-22</w:t>
      </w:r>
      <w:proofErr w:type="gramEnd"/>
    </w:p>
    <w:p w14:paraId="7FEBC16B" w14:textId="77777777" w:rsidR="00C223A3" w:rsidRDefault="00000000">
      <w:pPr>
        <w:spacing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41DDEA4" w14:textId="77777777" w:rsidR="00C223A3" w:rsidRDefault="00C223A3">
      <w:pPr>
        <w:spacing w:line="360" w:lineRule="auto"/>
        <w:jc w:val="both"/>
        <w:rPr>
          <w:rFonts w:ascii="Times New Roman" w:hAnsi="Times New Roman"/>
          <w:sz w:val="24"/>
          <w:szCs w:val="24"/>
        </w:rPr>
      </w:pPr>
    </w:p>
    <w:p w14:paraId="4B911712" w14:textId="77777777" w:rsidR="00C223A3" w:rsidRDefault="00000000">
      <w:pPr>
        <w:spacing w:before="100" w:beforeAutospacing="1" w:after="100" w:afterAutospacing="1" w:line="360" w:lineRule="auto"/>
        <w:ind w:left="360"/>
        <w:rPr>
          <w:rFonts w:ascii="Times New Roman" w:hAnsi="Times New Roman"/>
          <w:b/>
          <w:color w:val="0000FF"/>
          <w:sz w:val="24"/>
          <w:szCs w:val="24"/>
          <w:highlight w:val="yellow"/>
          <w:u w:val="single"/>
        </w:rPr>
      </w:pPr>
      <w:r>
        <w:rPr>
          <w:rFonts w:ascii="Times New Roman" w:hAnsi="Times New Roman"/>
          <w:b/>
          <w:color w:val="0000FF"/>
          <w:sz w:val="24"/>
          <w:szCs w:val="24"/>
          <w:highlight w:val="yellow"/>
          <w:u w:val="single"/>
        </w:rPr>
        <w:t>Corresponding Author:</w:t>
      </w:r>
    </w:p>
    <w:p w14:paraId="0F6A69B8" w14:textId="77777777" w:rsidR="00C223A3" w:rsidRDefault="00000000">
      <w:pPr>
        <w:spacing w:before="100" w:beforeAutospacing="1" w:after="100" w:afterAutospacing="1" w:line="360" w:lineRule="auto"/>
        <w:ind w:left="360"/>
        <w:rPr>
          <w:rFonts w:ascii="Times New Roman" w:hAnsi="Times New Roman"/>
          <w:sz w:val="24"/>
          <w:szCs w:val="24"/>
        </w:rPr>
      </w:pPr>
      <w:r>
        <w:rPr>
          <w:rFonts w:ascii="Times New Roman" w:hAnsi="Times New Roman"/>
          <w:sz w:val="24"/>
          <w:szCs w:val="24"/>
        </w:rPr>
        <w:t>Dr. Taj Muhammad Khan</w:t>
      </w:r>
    </w:p>
    <w:p w14:paraId="1B75F591" w14:textId="77777777" w:rsidR="00C223A3" w:rsidRDefault="00000000">
      <w:pPr>
        <w:spacing w:before="100" w:beforeAutospacing="1" w:after="100" w:afterAutospacing="1" w:line="360" w:lineRule="auto"/>
        <w:ind w:left="360"/>
        <w:rPr>
          <w:rFonts w:ascii="Times New Roman" w:hAnsi="Times New Roman"/>
          <w:sz w:val="24"/>
          <w:szCs w:val="24"/>
        </w:rPr>
      </w:pPr>
      <w:r>
        <w:rPr>
          <w:rFonts w:ascii="Times New Roman" w:hAnsi="Times New Roman"/>
          <w:sz w:val="24"/>
          <w:szCs w:val="24"/>
        </w:rPr>
        <w:t>Professor of Medicine</w:t>
      </w:r>
    </w:p>
    <w:p w14:paraId="6CA94AFE" w14:textId="77777777" w:rsidR="00C223A3" w:rsidRDefault="00000000">
      <w:pPr>
        <w:spacing w:before="100" w:beforeAutospacing="1" w:after="100" w:afterAutospacing="1" w:line="360" w:lineRule="auto"/>
        <w:ind w:left="360"/>
        <w:rPr>
          <w:rFonts w:ascii="Times New Roman" w:hAnsi="Times New Roman"/>
          <w:sz w:val="24"/>
          <w:szCs w:val="24"/>
        </w:rPr>
      </w:pPr>
      <w:r>
        <w:rPr>
          <w:rFonts w:ascii="Times New Roman" w:hAnsi="Times New Roman"/>
          <w:sz w:val="24"/>
          <w:szCs w:val="24"/>
        </w:rPr>
        <w:t>House No.240, Street No-7, Sector A1, Zone-3, Regi Model Town</w:t>
      </w:r>
    </w:p>
    <w:p w14:paraId="440DBE35" w14:textId="77777777" w:rsidR="00C223A3" w:rsidRDefault="00000000">
      <w:pPr>
        <w:spacing w:line="360" w:lineRule="auto"/>
        <w:ind w:firstLineChars="150" w:firstLine="360"/>
        <w:rPr>
          <w:rFonts w:ascii="Times New Roman" w:hAnsi="Times New Roman"/>
          <w:sz w:val="24"/>
          <w:szCs w:val="24"/>
        </w:rPr>
      </w:pPr>
      <w:r>
        <w:rPr>
          <w:rFonts w:ascii="Times New Roman" w:hAnsi="Times New Roman"/>
          <w:sz w:val="24"/>
          <w:szCs w:val="24"/>
        </w:rPr>
        <w:lastRenderedPageBreak/>
        <w:t xml:space="preserve">Peshawar, KPK </w:t>
      </w:r>
      <w:proofErr w:type="spellStart"/>
      <w:r>
        <w:rPr>
          <w:rFonts w:ascii="Times New Roman" w:hAnsi="Times New Roman"/>
          <w:sz w:val="24"/>
          <w:szCs w:val="24"/>
        </w:rPr>
        <w:t>pakistan</w:t>
      </w:r>
      <w:proofErr w:type="spellEnd"/>
      <w:r>
        <w:rPr>
          <w:rFonts w:ascii="Times New Roman" w:hAnsi="Times New Roman"/>
          <w:sz w:val="24"/>
          <w:szCs w:val="24"/>
        </w:rPr>
        <w:t>.</w:t>
      </w:r>
    </w:p>
    <w:p w14:paraId="63BECFA7" w14:textId="77777777" w:rsidR="00C223A3" w:rsidRDefault="00000000">
      <w:pPr>
        <w:spacing w:line="360" w:lineRule="auto"/>
        <w:ind w:firstLineChars="150" w:firstLine="360"/>
        <w:rPr>
          <w:rFonts w:ascii="Times New Roman" w:hAnsi="Times New Roman"/>
          <w:sz w:val="24"/>
          <w:szCs w:val="24"/>
        </w:rPr>
      </w:pPr>
      <w:r>
        <w:rPr>
          <w:rFonts w:ascii="Times New Roman" w:hAnsi="Times New Roman"/>
          <w:sz w:val="24"/>
          <w:szCs w:val="24"/>
        </w:rPr>
        <w:t xml:space="preserve"> Email: </w:t>
      </w:r>
      <w:hyperlink r:id="rId5" w:history="1">
        <w:r>
          <w:rPr>
            <w:rStyle w:val="Hyperlink"/>
            <w:rFonts w:ascii="Times New Roman" w:hAnsi="Times New Roman"/>
            <w:sz w:val="24"/>
            <w:szCs w:val="24"/>
          </w:rPr>
          <w:t>khantajmarwat@gmail.com</w:t>
        </w:r>
      </w:hyperlink>
    </w:p>
    <w:p w14:paraId="63E1DFB4" w14:textId="77777777" w:rsidR="00C223A3" w:rsidRDefault="00000000">
      <w:pPr>
        <w:spacing w:line="360" w:lineRule="auto"/>
        <w:ind w:firstLineChars="150" w:firstLine="360"/>
        <w:rPr>
          <w:rFonts w:ascii="Times New Roman" w:hAnsi="Times New Roman"/>
          <w:sz w:val="24"/>
          <w:szCs w:val="24"/>
        </w:rPr>
      </w:pPr>
      <w:r>
        <w:rPr>
          <w:rFonts w:ascii="Times New Roman" w:hAnsi="Times New Roman"/>
          <w:sz w:val="24"/>
          <w:szCs w:val="24"/>
        </w:rPr>
        <w:t>Mobile No: 03005844962</w:t>
      </w:r>
    </w:p>
    <w:p w14:paraId="09FB939E" w14:textId="77777777" w:rsidR="00C223A3" w:rsidRDefault="00C223A3">
      <w:pPr>
        <w:spacing w:line="360" w:lineRule="auto"/>
        <w:ind w:firstLineChars="150" w:firstLine="360"/>
        <w:rPr>
          <w:rFonts w:ascii="Times New Roman" w:hAnsi="Times New Roman"/>
          <w:sz w:val="24"/>
          <w:szCs w:val="24"/>
        </w:rPr>
      </w:pPr>
    </w:p>
    <w:p w14:paraId="6A919602" w14:textId="77777777" w:rsidR="00C223A3" w:rsidRDefault="00C223A3">
      <w:pPr>
        <w:spacing w:line="360" w:lineRule="auto"/>
        <w:ind w:firstLineChars="150" w:firstLine="360"/>
        <w:rPr>
          <w:rFonts w:ascii="Times New Roman" w:hAnsi="Times New Roman"/>
          <w:sz w:val="24"/>
          <w:szCs w:val="24"/>
        </w:rPr>
      </w:pPr>
    </w:p>
    <w:p w14:paraId="23C2A69C" w14:textId="77777777" w:rsidR="00C223A3" w:rsidRDefault="00000000">
      <w:pPr>
        <w:spacing w:line="360" w:lineRule="auto"/>
        <w:ind w:firstLineChars="150" w:firstLine="360"/>
        <w:rPr>
          <w:rFonts w:ascii="Times New Roman" w:hAnsi="Times New Roman"/>
          <w:b/>
          <w:sz w:val="24"/>
          <w:szCs w:val="24"/>
          <w:u w:val="single"/>
        </w:rPr>
      </w:pPr>
      <w:r>
        <w:rPr>
          <w:rFonts w:ascii="Times New Roman" w:hAnsi="Times New Roman"/>
          <w:b/>
          <w:sz w:val="24"/>
          <w:szCs w:val="24"/>
          <w:u w:val="single"/>
        </w:rPr>
        <w:t>Authors Contributions:</w:t>
      </w:r>
    </w:p>
    <w:p w14:paraId="639502C8" w14:textId="77777777" w:rsidR="00C223A3" w:rsidRDefault="00C223A3">
      <w:pPr>
        <w:spacing w:line="360" w:lineRule="auto"/>
        <w:ind w:firstLineChars="150" w:firstLine="360"/>
        <w:rPr>
          <w:rFonts w:ascii="Times New Roman" w:hAnsi="Times New Roman"/>
          <w:sz w:val="24"/>
          <w:szCs w:val="24"/>
        </w:rPr>
      </w:pPr>
    </w:p>
    <w:p w14:paraId="28684B12" w14:textId="77777777" w:rsidR="00C223A3" w:rsidRDefault="00000000">
      <w:pPr>
        <w:spacing w:line="360" w:lineRule="auto"/>
        <w:rPr>
          <w:rFonts w:ascii="Times New Roman" w:hAnsi="Times New Roman"/>
          <w:sz w:val="24"/>
          <w:szCs w:val="24"/>
        </w:rPr>
      </w:pPr>
      <w:r>
        <w:rPr>
          <w:rFonts w:ascii="Times New Roman" w:hAnsi="Times New Roman"/>
          <w:sz w:val="24"/>
          <w:szCs w:val="24"/>
        </w:rPr>
        <w:t>Concept and Design of study:         Dr. Taj Muhammad Khan</w:t>
      </w:r>
    </w:p>
    <w:p w14:paraId="471EED43" w14:textId="77777777" w:rsidR="00C223A3" w:rsidRDefault="00000000">
      <w:pPr>
        <w:spacing w:line="360" w:lineRule="auto"/>
        <w:rPr>
          <w:rFonts w:ascii="Times New Roman" w:hAnsi="Times New Roman"/>
          <w:sz w:val="24"/>
          <w:szCs w:val="24"/>
        </w:rPr>
      </w:pPr>
      <w:r>
        <w:rPr>
          <w:rFonts w:ascii="Times New Roman" w:hAnsi="Times New Roman"/>
          <w:sz w:val="24"/>
          <w:szCs w:val="24"/>
        </w:rPr>
        <w:t xml:space="preserve">Drafting:                                          Dr. Nisar Ahmad Khan, Dr. </w:t>
      </w:r>
      <w:proofErr w:type="spellStart"/>
      <w:r>
        <w:rPr>
          <w:rFonts w:ascii="Times New Roman" w:hAnsi="Times New Roman"/>
          <w:sz w:val="24"/>
          <w:szCs w:val="24"/>
        </w:rPr>
        <w:t>Sareer</w:t>
      </w:r>
      <w:proofErr w:type="spellEnd"/>
      <w:r>
        <w:rPr>
          <w:rFonts w:ascii="Times New Roman" w:hAnsi="Times New Roman"/>
          <w:sz w:val="24"/>
          <w:szCs w:val="24"/>
        </w:rPr>
        <w:t xml:space="preserve"> Ahmad Khan</w:t>
      </w:r>
    </w:p>
    <w:p w14:paraId="3A25E639" w14:textId="77777777" w:rsidR="00C223A3" w:rsidRDefault="00000000">
      <w:pPr>
        <w:spacing w:line="360" w:lineRule="auto"/>
        <w:rPr>
          <w:rFonts w:ascii="Times New Roman" w:hAnsi="Times New Roman"/>
          <w:sz w:val="24"/>
          <w:szCs w:val="24"/>
        </w:rPr>
      </w:pPr>
      <w:r>
        <w:rPr>
          <w:rFonts w:ascii="Times New Roman" w:hAnsi="Times New Roman"/>
          <w:sz w:val="24"/>
          <w:szCs w:val="24"/>
        </w:rPr>
        <w:t>Data Analysis:                                 Dr. Muhammad Bilal</w:t>
      </w:r>
    </w:p>
    <w:p w14:paraId="33D0304A" w14:textId="77777777" w:rsidR="00C223A3" w:rsidRDefault="00000000">
      <w:pPr>
        <w:spacing w:line="360" w:lineRule="auto"/>
        <w:rPr>
          <w:rFonts w:ascii="Times New Roman" w:hAnsi="Times New Roman"/>
          <w:sz w:val="24"/>
          <w:szCs w:val="24"/>
        </w:rPr>
      </w:pPr>
      <w:r>
        <w:rPr>
          <w:rFonts w:ascii="Times New Roman" w:hAnsi="Times New Roman"/>
          <w:sz w:val="24"/>
          <w:szCs w:val="24"/>
        </w:rPr>
        <w:t>Revisiting critically:                        Dr. Muhammad Tariq Mehr</w:t>
      </w:r>
    </w:p>
    <w:p w14:paraId="4AF31509" w14:textId="77777777" w:rsidR="00C223A3" w:rsidRDefault="00000000">
      <w:pPr>
        <w:spacing w:line="360" w:lineRule="auto"/>
        <w:rPr>
          <w:rFonts w:ascii="Times New Roman" w:hAnsi="Times New Roman"/>
          <w:sz w:val="24"/>
          <w:szCs w:val="24"/>
        </w:rPr>
      </w:pPr>
      <w:r>
        <w:rPr>
          <w:rFonts w:ascii="Times New Roman" w:eastAsia="Times New Roman" w:hAnsi="Times New Roman"/>
          <w:sz w:val="24"/>
          <w:szCs w:val="24"/>
          <w:lang w:eastAsia="en-US"/>
        </w:rPr>
        <w:t>Data collection and coordination:    Dr. Marwah Rehman</w:t>
      </w:r>
    </w:p>
    <w:p w14:paraId="5DC8DF5A" w14:textId="77777777" w:rsidR="00C223A3" w:rsidRDefault="00000000">
      <w:pPr>
        <w:spacing w:line="360" w:lineRule="auto"/>
        <w:rPr>
          <w:rFonts w:ascii="Times New Roman" w:hAnsi="Times New Roman"/>
          <w:sz w:val="24"/>
          <w:szCs w:val="24"/>
        </w:rPr>
      </w:pPr>
      <w:r>
        <w:rPr>
          <w:rFonts w:ascii="Times New Roman" w:hAnsi="Times New Roman"/>
          <w:sz w:val="24"/>
          <w:szCs w:val="24"/>
        </w:rPr>
        <w:t>Final approval of version:                Dr. Taj Muhammad Khan</w:t>
      </w:r>
    </w:p>
    <w:p w14:paraId="6E85F528" w14:textId="77777777" w:rsidR="00C223A3" w:rsidRDefault="00C223A3"/>
    <w:sectPr w:rsidR="00C223A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F09"/>
    <w:multiLevelType w:val="multilevel"/>
    <w:tmpl w:val="1CB91F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C312A2"/>
    <w:multiLevelType w:val="multilevel"/>
    <w:tmpl w:val="50C31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209FB09"/>
    <w:multiLevelType w:val="multilevel"/>
    <w:tmpl w:val="6209FB0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714D5F43"/>
    <w:multiLevelType w:val="multilevel"/>
    <w:tmpl w:val="714D5F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B769A0"/>
    <w:multiLevelType w:val="multilevel"/>
    <w:tmpl w:val="78B76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1163055">
    <w:abstractNumId w:val="1"/>
  </w:num>
  <w:num w:numId="2" w16cid:durableId="2090299073">
    <w:abstractNumId w:val="4"/>
  </w:num>
  <w:num w:numId="3" w16cid:durableId="2088337225">
    <w:abstractNumId w:val="0"/>
  </w:num>
  <w:num w:numId="4" w16cid:durableId="923563494">
    <w:abstractNumId w:val="2"/>
  </w:num>
  <w:num w:numId="5" w16cid:durableId="124087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19"/>
    <w:rsid w:val="00041B19"/>
    <w:rsid w:val="00045275"/>
    <w:rsid w:val="001C73AF"/>
    <w:rsid w:val="001D1123"/>
    <w:rsid w:val="001D741A"/>
    <w:rsid w:val="002179C4"/>
    <w:rsid w:val="00217EC6"/>
    <w:rsid w:val="00250020"/>
    <w:rsid w:val="002F5455"/>
    <w:rsid w:val="00324D56"/>
    <w:rsid w:val="00334997"/>
    <w:rsid w:val="003567F4"/>
    <w:rsid w:val="00362DBC"/>
    <w:rsid w:val="003B4B83"/>
    <w:rsid w:val="004A6AFC"/>
    <w:rsid w:val="005F1245"/>
    <w:rsid w:val="006142A3"/>
    <w:rsid w:val="0067509A"/>
    <w:rsid w:val="00687678"/>
    <w:rsid w:val="006B6D2B"/>
    <w:rsid w:val="006C15A3"/>
    <w:rsid w:val="006D69CE"/>
    <w:rsid w:val="0070692A"/>
    <w:rsid w:val="00776B93"/>
    <w:rsid w:val="008140D0"/>
    <w:rsid w:val="008548CD"/>
    <w:rsid w:val="008C103C"/>
    <w:rsid w:val="00940499"/>
    <w:rsid w:val="009E1E43"/>
    <w:rsid w:val="00A07562"/>
    <w:rsid w:val="00A1360B"/>
    <w:rsid w:val="00A56C34"/>
    <w:rsid w:val="00AB55F0"/>
    <w:rsid w:val="00AE612C"/>
    <w:rsid w:val="00B40829"/>
    <w:rsid w:val="00BC4B12"/>
    <w:rsid w:val="00BD1DC4"/>
    <w:rsid w:val="00BF1A34"/>
    <w:rsid w:val="00BF2254"/>
    <w:rsid w:val="00C223A3"/>
    <w:rsid w:val="00C4629B"/>
    <w:rsid w:val="00C66B95"/>
    <w:rsid w:val="00C92AEB"/>
    <w:rsid w:val="00D17535"/>
    <w:rsid w:val="00D32A97"/>
    <w:rsid w:val="00D33C8C"/>
    <w:rsid w:val="00D939CF"/>
    <w:rsid w:val="00DE44B3"/>
    <w:rsid w:val="00DE6E7E"/>
    <w:rsid w:val="00E505AF"/>
    <w:rsid w:val="00FE2321"/>
    <w:rsid w:val="06FE4A17"/>
    <w:rsid w:val="3F645FC4"/>
    <w:rsid w:val="40332D4B"/>
    <w:rsid w:val="7D8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98D34-01C2-452B-BF3C-55E41C4E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DengXi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uiPriority w:val="99"/>
    <w:qFormat/>
    <w:pPr>
      <w:spacing w:before="100" w:beforeAutospacing="1" w:after="100" w:afterAutospacing="1"/>
    </w:pPr>
    <w:rPr>
      <w:rFonts w:ascii="Times New Roman" w:eastAsia="SimSun" w:hAnsi="Times New Roman" w:cs="Times New Roman"/>
      <w:sz w:val="24"/>
      <w:szCs w:val="24"/>
      <w:lang w:eastAsia="zh-CN"/>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character" w:customStyle="1" w:styleId="15">
    <w:name w:val="15"/>
    <w:basedOn w:val="DefaultParagraphFont"/>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antajmarw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2724</Words>
  <Characters>15532</Characters>
  <Application>Microsoft Office Word</Application>
  <DocSecurity>0</DocSecurity>
  <Lines>129</Lines>
  <Paragraphs>36</Paragraphs>
  <ScaleCrop>false</ScaleCrop>
  <Company>HP</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Sareer Ahmad Khan</dc:creator>
  <cp:lastModifiedBy>Pakistan</cp:lastModifiedBy>
  <cp:revision>2</cp:revision>
  <dcterms:created xsi:type="dcterms:W3CDTF">2025-08-09T16:18:00Z</dcterms:created>
  <dcterms:modified xsi:type="dcterms:W3CDTF">2025-08-09T16:18:00Z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7402D223E9EA4ABFBFDFA8F3566AED3D_12</vt:lpwstr>
  </property>
</Properties>
</file>